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8ffe" w14:textId="2628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8 ноября 2024 года № 371-НҚ. Зарегистрирован в Министерстве юстиции Республики Казахстан 11 ноября 2024 года № 35354.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дополнение,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торговли и интеграции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 индустрии и новых технологий Республики Казахстан от 28 сентября 2012 года № 350 "Об утверждении Правил электронного учета данных о поверяемых средствах измерений и их передачи в государственный научный метрологический центр" (зарегистрирован в Реестре государственной регистрации нормативных правовых актов под № 8057)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учета данных о поверяемых средствах измерений и их передачи в государственный научный метрологический центр,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электронного учета данных о поверяемых средствах измерений и их передачи в государственный научный метрологический центр разработаны в соответствии с пунктом 4 статьи 19 Закона Республики Казахстан "Об обеспечении единства измерений" и определяют порядок электронного учета данных о поверяемых средствах измерений и их передачи в государственный научный метрологический центр (далее - ГНМЦ), за исключением случаев, составляющих государственные секреты и иную охраняемую законом тайну.";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Поверочные лаборатории осуществляют электронный учет данных о поверяемых средствах измерений и их передачу в ГНМЦ путем оформления сертификата о поверке средств измерений в информационной системе технического регулирования.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Поверочные лаборатории при оформлении сертификата о поверке средств измерений в информационной системе технического регулирования, указывают следующие сведения: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сертификата о поверке средств измерений (извещения о непригодности) и (или) номерной код самоклеящегося лейбла;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средства измерений (эталона);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тип, обозначение;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заводской номер (при наличии данных);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диапазон измерений средства измерений;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изготовитель (при наличии данных);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изготовления (при наличии данных);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(при наличии данных);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обозначение и наименование нормативных документов по поверке;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обозначение эталона и вспомогательного оборудования, использованного при поверке;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класс или другие точностные характеристики;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 прослеживаемости измерений;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поверки;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 действия сертификата о поверке средств измерений или самоклеящегося лейбла;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фамилия, имя, отчество (при его наличии) руководителя отдела (лаборатории);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фамилия, имя, отчество поверителя (при его наличии);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по лейблам, пломбам.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Данные, предоставляемые Поверочными лабораториями, в автоматическом режиме учитываются в информационной системе технического регулирования с момента поступления.".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июня 2014 года № 215 "Об утверждении Правил изготовления, хранения и применения поверительных клейм" (зарегистрирован в Реестре государственной регистрации нормативных правовых актов под № 9582) следующие изменения и дополнение: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применения поверительных клейм, утвержденных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Поверительные клейма предназначены для удостоверения о положительном результате поверки средств измерений, вместе с тем используются: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металлические клейма и пластиковые пломбы – для закрытия доступа к узлам регулировки средств измерений;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латунные клейма – для клеймения стеклянных мер вместимости и термометров стеклянных жидкостных;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самоклеяющиеся лейблы – для нанесения на средства измерений (в случае отсутствия устройств, предусмотренных для пломбирования) или сертификат о поверке средств измерений либо техническую документацию средства измерений.";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Способы нанесения поверительных клейм: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 металлического клейма наносится на устройство, конструктивно предусмотренное для пломбирования, методом нажатия на мастику, сургуч или удара на свинцовую пробку;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оттиск латунного клейма наносится на корпус стеклянных мер вместимости или термометров, устойчивых к истиранию химических веществ;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пластиковая пломба наносится на устройство, конструктивно предусмотренное для пломбирования;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самоклеяющийся лейбл наносится путем наклеивания.";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изготовления, хранения и применения поверительных клейм,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под № 18094) следующие изменения: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поверки средств измерений, установления периодичности поверки средств измерений и формы сертификата о поверке средств измерений,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Оформление результатов поверки средств измерений осуществляется в информационной системе технического регулирования в соответствии с приказом Заместителя Премьер-Министра Республики Казахстан – Министра индустрии и новых технологий Республики Казахстан от 28 сентября 2012 года № 350 "Об утверждении Правил электронного учета данных о поверяемых средствах измерений и их передачи в государственный научный метрологический центр" (зарегистрирован в Реестре государственной регистрации нормативных правовых актов под № 8057).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результатов поверки средств измерений применяются сведения методики поверки средств измерений, зарегистрированной в реестре ГСИ РК при допущении к применению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"Об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измерений" (зарегистрирован в Реестре государственной регистрации нормативных правовых актов под № 18059).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результаты поверки средств измерений удостоверяются оттиском поверительного клейма, который наносится на средство измерений или сертификат о поверке средств измерений либо на эксплуатационную документацию, а также выдачей сертификата о поверке средств измерений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в течении 15 (пятнадцать) рабочих дней со дня проведения поверки.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сертификата о поверке средств измерений содержит шифр поверочной лаборатории, присвоенный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применения поверительных клейм, утвержденными приказом Заместителя Премьер-Министра Республики Казахстан - Министра индустрии и новых технологий Республики Казахстан от 13 июня 2014 года № 215 (зарегистрирован в Реестре государственной регистрации нормативных правовых актов под № 9582) (далее - Приказ № 215), номер вида измерений в соответствии с национальным стандартом СТ РК 2.42-2002 "ГСИ РК. Виды измерений. Классификация" (далее – СТ РК 2.42-2002), последние две цифры года поверки и порядковый номер сертификата о поверке средств измерений.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поверке средств измерений указывается с учетом периодичности поверки средств измерений.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средство измерений по результатам поверки признается непригодным к применению, то оттиск действующего поверительного клейма гасится и делается соответствующая запись в эксплуатационной документации, действующий сертификат о поверке средств измерений аннулируется и оформляется извещение о непригодности к применению в информационной системе технического регулирования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извещения о непригодности к применению средств измерений содержит шифр поверочной лаборатории, присвоенный в соответствии с Приказом № 215, номер вида измерений в соответствии СТ РК 2.42-2002, последние две цифры года поверки и порядковый номер извещения о непригодности к применению средств измерений.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поверки поверочная лаборатория передает заявителю средство измерений с оформленным сертификатом о поверке средств измерений или извещением о непригодности к применению средств измерений, также передает в Государственный научный метрологический центр (далее – ГНМЦ) сведения о поверенном средстве измерений для осуществления электронного учета данных о поверяемых средствах измерений.";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поверки средств измерений, установления периодичности поверки средств измерений и формы сертификата о поверке средств измерений,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поверки средств измерений, установления периодичности поверки средств измерений и формы сертификата о поверке средств измерений,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поверительных клейм</w:t>
            </w:r>
          </w:p>
        </w:tc>
      </w:tr>
    </w:tbl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4"/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габаритные размеры пластиковых пломб и самоклеящихся лейблов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для пластиковых пломб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ширина корпуса 20 мм;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высота корпуса 25 мм;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высота знака утверждения типа 5 мм;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размер QR-кода 10×10 мм;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размер маркировки, нумерации и адрес информационного ресурса 15 мм;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размер маркировки шифра, года и квартала 10 мм;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высота пломбы в незамкнутом состоянии 30 мм;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пластиковой пломбы 6,5 мм.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для самоклеящихся лейблов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ширина лейбла 22 мм;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высота лейбла 18 мм;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размер QR-кода 10×10 мм;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высота знака утверждения типа 6 мм;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ширина галограммы 4 мм;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размер адреса информационного ресурса 12 мм;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размер маркировки шифра, года и квартала 10 мм;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размер маркировки нумерации 12 мм;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ширина орнаментов 1,5 мм.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934</w:t>
            </w:r>
          </w:p>
        </w:tc>
      </w:tr>
    </w:tbl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Знак аккредитации</w:t>
      </w:r>
    </w:p>
    <w:bookmarkEnd w:id="77"/>
    <w:p>
      <w:pPr>
        <w:spacing w:after="0"/>
        <w:ind w:left="0"/>
        <w:jc w:val="both"/>
      </w:pPr>
      <w:bookmarkStart w:name="z96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поверочной лаборатории или подразделения  поверочной лаборатории)</w:t>
      </w:r>
    </w:p>
    <w:p>
      <w:pPr>
        <w:spacing w:after="0"/>
        <w:ind w:left="0"/>
        <w:jc w:val="both"/>
      </w:pPr>
      <w:bookmarkStart w:name="z97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аттестата аккредитации)</w:t>
      </w:r>
    </w:p>
    <w:p>
      <w:pPr>
        <w:spacing w:after="0"/>
        <w:ind w:left="0"/>
        <w:jc w:val="both"/>
      </w:pPr>
      <w:bookmarkStart w:name="z98" w:id="80"/>
      <w:r>
        <w:rPr>
          <w:rFonts w:ascii="Times New Roman"/>
          <w:b w:val="false"/>
          <w:i w:val="false"/>
          <w:color w:val="000000"/>
          <w:sz w:val="28"/>
        </w:rPr>
        <w:t>
      Сертификат о поверке средств измерений №_________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средства измерений)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______________________________________________________________________</w:t>
      </w:r>
    </w:p>
    <w:bookmarkEnd w:id="81"/>
    <w:p>
      <w:pPr>
        <w:spacing w:after="0"/>
        <w:ind w:left="0"/>
        <w:jc w:val="both"/>
      </w:pPr>
      <w:bookmarkStart w:name="z100" w:id="82"/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(диапазон измерений средства измерений)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______________________________________________________________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_________________________________________________________</w:t>
      </w:r>
    </w:p>
    <w:bookmarkEnd w:id="84"/>
    <w:p>
      <w:pPr>
        <w:spacing w:after="0"/>
        <w:ind w:left="0"/>
        <w:jc w:val="both"/>
      </w:pPr>
      <w:bookmarkStart w:name="z103" w:id="85"/>
      <w:r>
        <w:rPr>
          <w:rFonts w:ascii="Times New Roman"/>
          <w:b w:val="false"/>
          <w:i w:val="false"/>
          <w:color w:val="000000"/>
          <w:sz w:val="28"/>
        </w:rPr>
        <w:t>
      Пользователь 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(физического) лица)</w:t>
      </w:r>
    </w:p>
    <w:p>
      <w:pPr>
        <w:spacing w:after="0"/>
        <w:ind w:left="0"/>
        <w:jc w:val="both"/>
      </w:pPr>
      <w:bookmarkStart w:name="z104" w:id="86"/>
      <w:r>
        <w:rPr>
          <w:rFonts w:ascii="Times New Roman"/>
          <w:b w:val="false"/>
          <w:i w:val="false"/>
          <w:color w:val="000000"/>
          <w:sz w:val="28"/>
        </w:rPr>
        <w:t>
      Поверка проведена в соответствии 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(обозначение и наименование методики поверки)</w:t>
      </w:r>
    </w:p>
    <w:p>
      <w:pPr>
        <w:spacing w:after="0"/>
        <w:ind w:left="0"/>
        <w:jc w:val="both"/>
      </w:pPr>
      <w:bookmarkStart w:name="z105" w:id="87"/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эталонов единиц величин 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эталона единицы величины, заводской номер)</w:t>
      </w:r>
    </w:p>
    <w:p>
      <w:pPr>
        <w:spacing w:after="0"/>
        <w:ind w:left="0"/>
        <w:jc w:val="both"/>
      </w:pPr>
      <w:bookmarkStart w:name="z106" w:id="88"/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поверки средство измерений признано годным и допущено к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применению по классу точности___________________________________________________</w:t>
      </w:r>
    </w:p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прослеживаемости измерений*:_______________________________________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поверки "___"____________ 20 __год. 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до "___"____________ 20 __год.</w:t>
      </w:r>
    </w:p>
    <w:bookmarkEnd w:id="91"/>
    <w:p>
      <w:pPr>
        <w:spacing w:after="0"/>
        <w:ind w:left="0"/>
        <w:jc w:val="both"/>
      </w:pPr>
      <w:bookmarkStart w:name="z110" w:id="92"/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(лаборатории) 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11" w:id="93"/>
      <w:r>
        <w:rPr>
          <w:rFonts w:ascii="Times New Roman"/>
          <w:b w:val="false"/>
          <w:i w:val="false"/>
          <w:color w:val="000000"/>
          <w:sz w:val="28"/>
        </w:rPr>
        <w:t>
      Поверитель___________ 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поверительном клейме** и QR-код сформированный информационной системой технического регулирования 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эталон единицы величины, к которому метрологически прослеживается результат измерений;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вид, номер поверительного клейма при заполнении: 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самоклеящегося лейбла: СЛ – порядковый номер;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пластиковой пломбы: ПП – порядковый номер.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средств измерений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сертификата о поверке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поверку средств измерений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номер*/ Индивидуальный идентификационный номер**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 в целях проведения поверки средств измерений и оформления соответствующей документации по итогам поверки.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заявителя: _____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предоставляются юридическими лицами;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данные предоставляются физическими лицами.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поверки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 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поверке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</w:tr>
    </w:tbl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аккредитации</w:t>
      </w:r>
    </w:p>
    <w:bookmarkEnd w:id="107"/>
    <w:p>
      <w:pPr>
        <w:spacing w:after="0"/>
        <w:ind w:left="0"/>
        <w:jc w:val="both"/>
      </w:pPr>
      <w:bookmarkStart w:name="z131" w:id="1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поверочной лаборатории или подразделения   поверочной лаборатории)</w:t>
      </w:r>
    </w:p>
    <w:p>
      <w:pPr>
        <w:spacing w:after="0"/>
        <w:ind w:left="0"/>
        <w:jc w:val="both"/>
      </w:pPr>
      <w:bookmarkStart w:name="z132" w:id="1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аттестата аккредитации)</w:t>
      </w:r>
    </w:p>
    <w:p>
      <w:pPr>
        <w:spacing w:after="0"/>
        <w:ind w:left="0"/>
        <w:jc w:val="both"/>
      </w:pPr>
      <w:bookmarkStart w:name="z133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непригодности к применению №_________</w:t>
      </w:r>
    </w:p>
    <w:p>
      <w:pPr>
        <w:spacing w:after="0"/>
        <w:ind w:left="0"/>
        <w:jc w:val="both"/>
      </w:pPr>
      <w:bookmarkStart w:name="z134" w:id="111"/>
      <w:r>
        <w:rPr>
          <w:rFonts w:ascii="Times New Roman"/>
          <w:b w:val="false"/>
          <w:i w:val="false"/>
          <w:color w:val="000000"/>
          <w:sz w:val="28"/>
        </w:rPr>
        <w:t>
      Средство измерений 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(наименование, тип, обозначение) </w:t>
      </w:r>
    </w:p>
    <w:p>
      <w:pPr>
        <w:spacing w:after="0"/>
        <w:ind w:left="0"/>
        <w:jc w:val="both"/>
      </w:pPr>
      <w:bookmarkStart w:name="z135" w:id="112"/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(физического) лица))</w:t>
      </w:r>
    </w:p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поверки признано непригодным к применению.</w:t>
      </w:r>
    </w:p>
    <w:bookmarkEnd w:id="113"/>
    <w:p>
      <w:pPr>
        <w:spacing w:after="0"/>
        <w:ind w:left="0"/>
        <w:jc w:val="both"/>
      </w:pPr>
      <w:bookmarkStart w:name="z137" w:id="114"/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непригодности: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38" w:id="115"/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(лаборатории) ___________ 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p>
      <w:pPr>
        <w:spacing w:after="0"/>
        <w:ind w:left="0"/>
        <w:jc w:val="both"/>
      </w:pPr>
      <w:bookmarkStart w:name="z139" w:id="116"/>
      <w:r>
        <w:rPr>
          <w:rFonts w:ascii="Times New Roman"/>
          <w:b w:val="false"/>
          <w:i w:val="false"/>
          <w:color w:val="000000"/>
          <w:sz w:val="28"/>
        </w:rPr>
        <w:t>
      Поверитель ___________ 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</w:p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 20 __ г.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