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243e" w14:textId="2852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информации и общественного развития Республики Казахстан от 15 июня 2023 года № 248-НҚ "Об утверждении Правил осуществления государственного заказа на реализацию стратегического партнерства"</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8 ноября 2024 года № 529-НҚ. Зарегистрирован в Министерстве юстиции Республики Казахстан 12 ноября 2024 года № 35359.</w:t>
      </w:r>
    </w:p>
    <w:p>
      <w:pPr>
        <w:spacing w:after="0"/>
        <w:ind w:left="0"/>
        <w:jc w:val="both"/>
      </w:pPr>
      <w:bookmarkStart w:name="z7" w:id="0"/>
      <w:r>
        <w:rPr>
          <w:rFonts w:ascii="Times New Roman"/>
          <w:b w:val="false"/>
          <w:i w:val="false"/>
          <w:color w:val="000000"/>
          <w:sz w:val="28"/>
        </w:rPr>
        <w:t>
      ПРИКАЗЫВАЮ:</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15 июня 2023 года № 248-НҚ "Об утверждении Правил осуществления государственного заказа на реализацию стратегического партнерства" (зарегистрирован в Реестре государственной регистрации нормативных правовых актов за № 32852) следующие изменения и дополнения: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государственного заказа на реализацию стратегического партнерства,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1-2) следующего содержания:</w:t>
      </w:r>
    </w:p>
    <w:bookmarkStart w:name="z11" w:id="3"/>
    <w:p>
      <w:pPr>
        <w:spacing w:after="0"/>
        <w:ind w:left="0"/>
        <w:jc w:val="both"/>
      </w:pPr>
      <w:r>
        <w:rPr>
          <w:rFonts w:ascii="Times New Roman"/>
          <w:b w:val="false"/>
          <w:i w:val="false"/>
          <w:color w:val="000000"/>
          <w:sz w:val="28"/>
        </w:rPr>
        <w:t>
      "1-2) конфликт интересов – ситуация, при которой личная заинтересованность члена комиссии, может повлиять на объективное принятие решения;";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3" w:id="4"/>
    <w:p>
      <w:pPr>
        <w:spacing w:after="0"/>
        <w:ind w:left="0"/>
        <w:jc w:val="both"/>
      </w:pPr>
      <w:r>
        <w:rPr>
          <w:rFonts w:ascii="Times New Roman"/>
          <w:b w:val="false"/>
          <w:i w:val="false"/>
          <w:color w:val="000000"/>
          <w:sz w:val="28"/>
        </w:rPr>
        <w:t>
      "7. Конкурсная документация включает в себя:</w:t>
      </w:r>
    </w:p>
    <w:bookmarkEnd w:id="4"/>
    <w:bookmarkStart w:name="z14" w:id="5"/>
    <w:p>
      <w:pPr>
        <w:spacing w:after="0"/>
        <w:ind w:left="0"/>
        <w:jc w:val="both"/>
      </w:pPr>
      <w:r>
        <w:rPr>
          <w:rFonts w:ascii="Times New Roman"/>
          <w:b w:val="false"/>
          <w:i w:val="false"/>
          <w:color w:val="000000"/>
          <w:sz w:val="28"/>
        </w:rPr>
        <w:t>
       1) наименование и место нахождения государственного органа, объявившего конкурс;</w:t>
      </w:r>
    </w:p>
    <w:bookmarkEnd w:id="5"/>
    <w:bookmarkStart w:name="z15" w:id="6"/>
    <w:p>
      <w:pPr>
        <w:spacing w:after="0"/>
        <w:ind w:left="0"/>
        <w:jc w:val="both"/>
      </w:pPr>
      <w:r>
        <w:rPr>
          <w:rFonts w:ascii="Times New Roman"/>
          <w:b w:val="false"/>
          <w:i w:val="false"/>
          <w:color w:val="000000"/>
          <w:sz w:val="28"/>
        </w:rPr>
        <w:t>
       2) концепцию проекта, разработанную согласно приложению 2 к настоящим Правилам;</w:t>
      </w:r>
    </w:p>
    <w:bookmarkEnd w:id="6"/>
    <w:bookmarkStart w:name="z16" w:id="7"/>
    <w:p>
      <w:pPr>
        <w:spacing w:after="0"/>
        <w:ind w:left="0"/>
        <w:jc w:val="both"/>
      </w:pPr>
      <w:r>
        <w:rPr>
          <w:rFonts w:ascii="Times New Roman"/>
          <w:b w:val="false"/>
          <w:i w:val="false"/>
          <w:color w:val="000000"/>
          <w:sz w:val="28"/>
        </w:rPr>
        <w:t>
       В концепции проекта государственными органами устанавливаются следующие требования для отнесения к потенциальным стратегическим партнерам:</w:t>
      </w:r>
    </w:p>
    <w:bookmarkEnd w:id="7"/>
    <w:bookmarkStart w:name="z17" w:id="8"/>
    <w:p>
      <w:pPr>
        <w:spacing w:after="0"/>
        <w:ind w:left="0"/>
        <w:jc w:val="both"/>
      </w:pPr>
      <w:r>
        <w:rPr>
          <w:rFonts w:ascii="Times New Roman"/>
          <w:b w:val="false"/>
          <w:i w:val="false"/>
          <w:color w:val="000000"/>
          <w:sz w:val="28"/>
        </w:rPr>
        <w:t xml:space="preserve">
       являться республиканским общественным объединением или объединением юридических лиц в форме ассоциации (союза), имеющим своих членов (участников) на территории более половины областей Республики Казахстан; </w:t>
      </w:r>
    </w:p>
    <w:bookmarkEnd w:id="8"/>
    <w:bookmarkStart w:name="z18" w:id="9"/>
    <w:p>
      <w:pPr>
        <w:spacing w:after="0"/>
        <w:ind w:left="0"/>
        <w:jc w:val="both"/>
      </w:pPr>
      <w:r>
        <w:rPr>
          <w:rFonts w:ascii="Times New Roman"/>
          <w:b w:val="false"/>
          <w:i w:val="false"/>
          <w:color w:val="000000"/>
          <w:sz w:val="28"/>
        </w:rPr>
        <w:t>
      соответствие уставных целей потенциального стратегического партнера целям государственного заказа на реализацию стратегического партнерства;</w:t>
      </w:r>
    </w:p>
    <w:bookmarkEnd w:id="9"/>
    <w:bookmarkStart w:name="z19" w:id="10"/>
    <w:p>
      <w:pPr>
        <w:spacing w:after="0"/>
        <w:ind w:left="0"/>
        <w:jc w:val="both"/>
      </w:pPr>
      <w:r>
        <w:rPr>
          <w:rFonts w:ascii="Times New Roman"/>
          <w:b w:val="false"/>
          <w:i w:val="false"/>
          <w:color w:val="000000"/>
          <w:sz w:val="28"/>
        </w:rPr>
        <w:t>
      наличие не менее 2 (два) лет опыта работы в реализации проектов по направлению деятельности в соответствующих сферах;</w:t>
      </w:r>
    </w:p>
    <w:bookmarkEnd w:id="10"/>
    <w:bookmarkStart w:name="z20" w:id="11"/>
    <w:p>
      <w:pPr>
        <w:spacing w:after="0"/>
        <w:ind w:left="0"/>
        <w:jc w:val="both"/>
      </w:pPr>
      <w:r>
        <w:rPr>
          <w:rFonts w:ascii="Times New Roman"/>
          <w:b w:val="false"/>
          <w:i w:val="false"/>
          <w:color w:val="000000"/>
          <w:sz w:val="28"/>
        </w:rPr>
        <w:t xml:space="preserve">
      наличие сведений в Базе данных неправительственных организаций, в порядке, согласно Правилам предоставления сведений о своей деятельности неправительственными организациями и формирования Базы данных о них,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19 февраля 2016 года № 51 (зарегистрирован в Реестре государственной регистрации нормативных правовых актов под № 13355);</w:t>
      </w:r>
    </w:p>
    <w:bookmarkEnd w:id="11"/>
    <w:bookmarkStart w:name="z21" w:id="12"/>
    <w:p>
      <w:pPr>
        <w:spacing w:after="0"/>
        <w:ind w:left="0"/>
        <w:jc w:val="both"/>
      </w:pPr>
      <w:r>
        <w:rPr>
          <w:rFonts w:ascii="Times New Roman"/>
          <w:b w:val="false"/>
          <w:i w:val="false"/>
          <w:color w:val="000000"/>
          <w:sz w:val="28"/>
        </w:rPr>
        <w:t>
       участие представителей потенциальных стратегических партнеров в работе консультативно-совещательных органов не менее 1 (один) года (на основании справки от государственного органа, при котором создан консультативно-совещательный орган);</w:t>
      </w:r>
    </w:p>
    <w:bookmarkEnd w:id="12"/>
    <w:bookmarkStart w:name="z22" w:id="13"/>
    <w:p>
      <w:pPr>
        <w:spacing w:after="0"/>
        <w:ind w:left="0"/>
        <w:jc w:val="both"/>
      </w:pPr>
      <w:r>
        <w:rPr>
          <w:rFonts w:ascii="Times New Roman"/>
          <w:b w:val="false"/>
          <w:i w:val="false"/>
          <w:color w:val="000000"/>
          <w:sz w:val="28"/>
        </w:rPr>
        <w:t>
       не менее 3 (три) положительных отзывов о работе потенциальных стратегических партнеров от услугополучателей или партнеров;</w:t>
      </w:r>
    </w:p>
    <w:bookmarkEnd w:id="13"/>
    <w:bookmarkStart w:name="z23" w:id="14"/>
    <w:p>
      <w:pPr>
        <w:spacing w:after="0"/>
        <w:ind w:left="0"/>
        <w:jc w:val="both"/>
      </w:pPr>
      <w:r>
        <w:rPr>
          <w:rFonts w:ascii="Times New Roman"/>
          <w:b w:val="false"/>
          <w:i w:val="false"/>
          <w:color w:val="000000"/>
          <w:sz w:val="28"/>
        </w:rPr>
        <w:t>
       при реализации проектов, предполагающих проведение научно-исследовательских работ, государственными органами устанавливаются требования в части наличия не менее 3 (три) лет опыта работы в проведении научно-исследовательских работ;</w:t>
      </w:r>
    </w:p>
    <w:bookmarkEnd w:id="14"/>
    <w:bookmarkStart w:name="z24" w:id="15"/>
    <w:p>
      <w:pPr>
        <w:spacing w:after="0"/>
        <w:ind w:left="0"/>
        <w:jc w:val="both"/>
      </w:pPr>
      <w:r>
        <w:rPr>
          <w:rFonts w:ascii="Times New Roman"/>
          <w:b w:val="false"/>
          <w:i w:val="false"/>
          <w:color w:val="000000"/>
          <w:sz w:val="28"/>
        </w:rPr>
        <w:t>
      Государственными органами устанавливаются дополнительные требования в концепции проекта, исходя из целей направления государственного заказа на реализацию стратегического партнерства.</w:t>
      </w:r>
    </w:p>
    <w:bookmarkEnd w:id="15"/>
    <w:bookmarkStart w:name="z25" w:id="16"/>
    <w:p>
      <w:pPr>
        <w:spacing w:after="0"/>
        <w:ind w:left="0"/>
        <w:jc w:val="both"/>
      </w:pPr>
      <w:r>
        <w:rPr>
          <w:rFonts w:ascii="Times New Roman"/>
          <w:b w:val="false"/>
          <w:i w:val="false"/>
          <w:color w:val="000000"/>
          <w:sz w:val="28"/>
        </w:rPr>
        <w:t>
      3) сроки реализации и проект договор на выполнение государственного заказа на реализацию стратегического партнерства;</w:t>
      </w:r>
    </w:p>
    <w:bookmarkEnd w:id="16"/>
    <w:bookmarkStart w:name="z26" w:id="17"/>
    <w:p>
      <w:pPr>
        <w:spacing w:after="0"/>
        <w:ind w:left="0"/>
        <w:jc w:val="both"/>
      </w:pPr>
      <w:r>
        <w:rPr>
          <w:rFonts w:ascii="Times New Roman"/>
          <w:b w:val="false"/>
          <w:i w:val="false"/>
          <w:color w:val="000000"/>
          <w:sz w:val="28"/>
        </w:rPr>
        <w:t>
      4) порядок, способ и окончательный срок представления заявок на участие в конкурсе;</w:t>
      </w:r>
    </w:p>
    <w:bookmarkEnd w:id="17"/>
    <w:bookmarkStart w:name="z27" w:id="18"/>
    <w:p>
      <w:pPr>
        <w:spacing w:after="0"/>
        <w:ind w:left="0"/>
        <w:jc w:val="both"/>
      </w:pPr>
      <w:r>
        <w:rPr>
          <w:rFonts w:ascii="Times New Roman"/>
          <w:b w:val="false"/>
          <w:i w:val="false"/>
          <w:color w:val="000000"/>
          <w:sz w:val="28"/>
        </w:rPr>
        <w:t xml:space="preserve">
      5) формы заявления, анкеты и проекта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8"/>
    <w:bookmarkStart w:name="z28" w:id="19"/>
    <w:p>
      <w:pPr>
        <w:spacing w:after="0"/>
        <w:ind w:left="0"/>
        <w:jc w:val="both"/>
      </w:pPr>
      <w:r>
        <w:rPr>
          <w:rFonts w:ascii="Times New Roman"/>
          <w:b w:val="false"/>
          <w:i w:val="false"/>
          <w:color w:val="000000"/>
          <w:sz w:val="28"/>
        </w:rPr>
        <w:t>
      6) сведения о суммах, выделенных для реализации проекта;</w:t>
      </w:r>
    </w:p>
    <w:bookmarkEnd w:id="19"/>
    <w:bookmarkStart w:name="z29" w:id="20"/>
    <w:p>
      <w:pPr>
        <w:spacing w:after="0"/>
        <w:ind w:left="0"/>
        <w:jc w:val="both"/>
      </w:pPr>
      <w:r>
        <w:rPr>
          <w:rFonts w:ascii="Times New Roman"/>
          <w:b w:val="false"/>
          <w:i w:val="false"/>
          <w:color w:val="000000"/>
          <w:sz w:val="28"/>
        </w:rPr>
        <w:t>
      7) контактные данные представителя государственного органа, который осуществляет разъяснение конкурсной документации и консультацию по вопросам подготовки конкурсной заявки.</w:t>
      </w:r>
    </w:p>
    <w:bookmarkEnd w:id="20"/>
    <w:bookmarkStart w:name="z30" w:id="21"/>
    <w:p>
      <w:pPr>
        <w:spacing w:after="0"/>
        <w:ind w:left="0"/>
        <w:jc w:val="both"/>
      </w:pPr>
      <w:r>
        <w:rPr>
          <w:rFonts w:ascii="Times New Roman"/>
          <w:b w:val="false"/>
          <w:i w:val="false"/>
          <w:color w:val="000000"/>
          <w:sz w:val="28"/>
        </w:rPr>
        <w:t>
      В конкурсной документации допускается содержание других дополнительных сведений, позволяющих потенциальным стратегическим партнерам получить полную информацию об условиях проводимых конкурсов.</w:t>
      </w:r>
    </w:p>
    <w:bookmarkEnd w:id="21"/>
    <w:bookmarkStart w:name="z31" w:id="22"/>
    <w:p>
      <w:pPr>
        <w:spacing w:after="0"/>
        <w:ind w:left="0"/>
        <w:jc w:val="both"/>
      </w:pPr>
      <w:r>
        <w:rPr>
          <w:rFonts w:ascii="Times New Roman"/>
          <w:b w:val="false"/>
          <w:i w:val="false"/>
          <w:color w:val="000000"/>
          <w:sz w:val="28"/>
        </w:rPr>
        <w:t>
      Государственные органы на этапе утверждения конкурсной документации открывают электронную почту для приема заявок на участие в конкурсе.</w:t>
      </w:r>
    </w:p>
    <w:bookmarkEnd w:id="22"/>
    <w:bookmarkStart w:name="z32" w:id="23"/>
    <w:p>
      <w:pPr>
        <w:spacing w:after="0"/>
        <w:ind w:left="0"/>
        <w:jc w:val="both"/>
      </w:pPr>
      <w:r>
        <w:rPr>
          <w:rFonts w:ascii="Times New Roman"/>
          <w:b w:val="false"/>
          <w:i w:val="false"/>
          <w:color w:val="000000"/>
          <w:sz w:val="28"/>
        </w:rPr>
        <w:t>
      8. Для проведения конкурсного отбора соответствующий государственный орган вместе с конкурсной документацией формирует состав конкурсной комиссии в количестве не менее 7 (семь) человек, с включением не менее трех представителей государственного органа и не менее четырех представителей гражданского общества, который утверждается руководителем государственного органа или лицом, его замещающим.</w:t>
      </w:r>
    </w:p>
    <w:bookmarkEnd w:id="23"/>
    <w:bookmarkStart w:name="z33" w:id="24"/>
    <w:p>
      <w:pPr>
        <w:spacing w:after="0"/>
        <w:ind w:left="0"/>
        <w:jc w:val="both"/>
      </w:pPr>
      <w:r>
        <w:rPr>
          <w:rFonts w:ascii="Times New Roman"/>
          <w:b w:val="false"/>
          <w:i w:val="false"/>
          <w:color w:val="000000"/>
          <w:sz w:val="28"/>
        </w:rPr>
        <w:t>
      В состав конкурсной комиссии включаются эксперты, обладающие необходимыми профессиональными знаниями по одной из сфер в соответствии с пунктом 1 статьи 5 Закона.</w:t>
      </w:r>
    </w:p>
    <w:bookmarkEnd w:id="24"/>
    <w:bookmarkStart w:name="z34" w:id="25"/>
    <w:p>
      <w:pPr>
        <w:spacing w:after="0"/>
        <w:ind w:left="0"/>
        <w:jc w:val="both"/>
      </w:pPr>
      <w:r>
        <w:rPr>
          <w:rFonts w:ascii="Times New Roman"/>
          <w:b w:val="false"/>
          <w:i w:val="false"/>
          <w:color w:val="000000"/>
          <w:sz w:val="28"/>
        </w:rPr>
        <w:t>
      Государственный орган в течение 2 (два) рабочих дней со дня окончания приема заявок на участие в конкурсе направляет членам конкурсной комиссии список потенциальных стратегических партнеров и форму уведомления о наличии либо отсутствии конфликта интересов по форме согласно приложению 6 к настоящим Правилам. Член конкурсной комиссии в течение 2 (два) рабочих дней со дня получения формы уведомления сообщает в государственный орган о наличии либо отсутствия конфликта интересов.</w:t>
      </w:r>
    </w:p>
    <w:bookmarkEnd w:id="25"/>
    <w:bookmarkStart w:name="z35" w:id="26"/>
    <w:p>
      <w:pPr>
        <w:spacing w:after="0"/>
        <w:ind w:left="0"/>
        <w:jc w:val="both"/>
      </w:pPr>
      <w:r>
        <w:rPr>
          <w:rFonts w:ascii="Times New Roman"/>
          <w:b w:val="false"/>
          <w:i w:val="false"/>
          <w:color w:val="000000"/>
          <w:sz w:val="28"/>
        </w:rPr>
        <w:t xml:space="preserve">
      При наличии конфликта интересов у одного или нескольких членов конкурсной комиссии, в состав конкурсной комиссии вносится изменение не позднее 7 (семь) рабочих дней со дня окончания приема заявок на участие в конкурсе. </w:t>
      </w:r>
    </w:p>
    <w:bookmarkEnd w:id="26"/>
    <w:bookmarkStart w:name="z36" w:id="27"/>
    <w:p>
      <w:pPr>
        <w:spacing w:after="0"/>
        <w:ind w:left="0"/>
        <w:jc w:val="both"/>
      </w:pPr>
      <w:r>
        <w:rPr>
          <w:rFonts w:ascii="Times New Roman"/>
          <w:b w:val="false"/>
          <w:i w:val="false"/>
          <w:color w:val="000000"/>
          <w:sz w:val="28"/>
        </w:rPr>
        <w:t>
      Председателем конкурсной комиссии является руководитель государственного органа или его заместитель.</w:t>
      </w:r>
    </w:p>
    <w:bookmarkEnd w:id="27"/>
    <w:bookmarkStart w:name="z37" w:id="28"/>
    <w:p>
      <w:pPr>
        <w:spacing w:after="0"/>
        <w:ind w:left="0"/>
        <w:jc w:val="both"/>
      </w:pPr>
      <w:r>
        <w:rPr>
          <w:rFonts w:ascii="Times New Roman"/>
          <w:b w:val="false"/>
          <w:i w:val="false"/>
          <w:color w:val="000000"/>
          <w:sz w:val="28"/>
        </w:rPr>
        <w:t>
      Секретарь конкурсной комиссии назначается из числа представителей соответствующего государственного органа. Секретарь конкурсной комиссии выполняет организационные функции, не является членом конкурсной комиссии и не принимает участия в голосовании.</w:t>
      </w:r>
    </w:p>
    <w:bookmarkEnd w:id="28"/>
    <w:bookmarkStart w:name="z38" w:id="29"/>
    <w:p>
      <w:pPr>
        <w:spacing w:after="0"/>
        <w:ind w:left="0"/>
        <w:jc w:val="both"/>
      </w:pPr>
      <w:r>
        <w:rPr>
          <w:rFonts w:ascii="Times New Roman"/>
          <w:b w:val="false"/>
          <w:i w:val="false"/>
          <w:color w:val="000000"/>
          <w:sz w:val="28"/>
        </w:rPr>
        <w:t>
      Конкурсная комиссия осуществляет свою деятельность в соответствии с положением о конкурсной комиссии, утверждаемым соответствующим государственным органом.</w:t>
      </w:r>
    </w:p>
    <w:bookmarkEnd w:id="29"/>
    <w:bookmarkStart w:name="z39" w:id="30"/>
    <w:p>
      <w:pPr>
        <w:spacing w:after="0"/>
        <w:ind w:left="0"/>
        <w:jc w:val="both"/>
      </w:pPr>
      <w:r>
        <w:rPr>
          <w:rFonts w:ascii="Times New Roman"/>
          <w:b w:val="false"/>
          <w:i w:val="false"/>
          <w:color w:val="000000"/>
          <w:sz w:val="28"/>
        </w:rPr>
        <w:t>
      В случае проведения повторного конкурса состав конкурсной комиссий обновляется только при наличии конфликта интересов у одного или нескольких членов конкурсной комиссии.</w:t>
      </w:r>
    </w:p>
    <w:bookmarkEnd w:id="30"/>
    <w:bookmarkStart w:name="z40" w:id="31"/>
    <w:p>
      <w:pPr>
        <w:spacing w:after="0"/>
        <w:ind w:left="0"/>
        <w:jc w:val="both"/>
      </w:pPr>
      <w:r>
        <w:rPr>
          <w:rFonts w:ascii="Times New Roman"/>
          <w:b w:val="false"/>
          <w:i w:val="false"/>
          <w:color w:val="000000"/>
          <w:sz w:val="28"/>
        </w:rPr>
        <w:t>
      9. Государственный орган в течение 5 (пять) рабочих дней со дня утверждения конкурсной документации публикует на своем официальном интернет-ресурсе объявление о предстоящем конкурсном отборе, которое содержит следующие сведения:</w:t>
      </w:r>
    </w:p>
    <w:bookmarkEnd w:id="31"/>
    <w:bookmarkStart w:name="z41" w:id="32"/>
    <w:p>
      <w:pPr>
        <w:spacing w:after="0"/>
        <w:ind w:left="0"/>
        <w:jc w:val="both"/>
      </w:pPr>
      <w:r>
        <w:rPr>
          <w:rFonts w:ascii="Times New Roman"/>
          <w:b w:val="false"/>
          <w:i w:val="false"/>
          <w:color w:val="000000"/>
          <w:sz w:val="28"/>
        </w:rPr>
        <w:t>
      1) наименование государственного органа, объявившего конкурс;</w:t>
      </w:r>
    </w:p>
    <w:bookmarkEnd w:id="32"/>
    <w:bookmarkStart w:name="z42" w:id="33"/>
    <w:p>
      <w:pPr>
        <w:spacing w:after="0"/>
        <w:ind w:left="0"/>
        <w:jc w:val="both"/>
      </w:pPr>
      <w:r>
        <w:rPr>
          <w:rFonts w:ascii="Times New Roman"/>
          <w:b w:val="false"/>
          <w:i w:val="false"/>
          <w:color w:val="000000"/>
          <w:sz w:val="28"/>
        </w:rPr>
        <w:t>
      2) конкурсную документацию;</w:t>
      </w:r>
    </w:p>
    <w:bookmarkEnd w:id="33"/>
    <w:bookmarkStart w:name="z43" w:id="34"/>
    <w:p>
      <w:pPr>
        <w:spacing w:after="0"/>
        <w:ind w:left="0"/>
        <w:jc w:val="both"/>
      </w:pPr>
      <w:r>
        <w:rPr>
          <w:rFonts w:ascii="Times New Roman"/>
          <w:b w:val="false"/>
          <w:i w:val="false"/>
          <w:color w:val="000000"/>
          <w:sz w:val="28"/>
        </w:rPr>
        <w:t>
      3) время и дату завершения приема заявок от потенциальных стратегических партнеров и электронную почту для направления заявок;</w:t>
      </w:r>
    </w:p>
    <w:bookmarkEnd w:id="34"/>
    <w:bookmarkStart w:name="z44" w:id="35"/>
    <w:p>
      <w:pPr>
        <w:spacing w:after="0"/>
        <w:ind w:left="0"/>
        <w:jc w:val="both"/>
      </w:pPr>
      <w:r>
        <w:rPr>
          <w:rFonts w:ascii="Times New Roman"/>
          <w:b w:val="false"/>
          <w:i w:val="false"/>
          <w:color w:val="000000"/>
          <w:sz w:val="28"/>
        </w:rPr>
        <w:t>
      4) контактные данные представителя государственного органа, который осуществляет разъяснение конкурсной документации и консультацию по вопросам подготовки конкурсной заявки.</w:t>
      </w:r>
    </w:p>
    <w:bookmarkEnd w:id="35"/>
    <w:bookmarkStart w:name="z45" w:id="36"/>
    <w:p>
      <w:pPr>
        <w:spacing w:after="0"/>
        <w:ind w:left="0"/>
        <w:jc w:val="both"/>
      </w:pPr>
      <w:r>
        <w:rPr>
          <w:rFonts w:ascii="Times New Roman"/>
          <w:b w:val="false"/>
          <w:i w:val="false"/>
          <w:color w:val="000000"/>
          <w:sz w:val="28"/>
        </w:rPr>
        <w:t>
       Окончательный срок приема заявок должен быть не менее 20 (двадцать) календарных дней со дня объявления конкурса.</w:t>
      </w:r>
    </w:p>
    <w:bookmarkEnd w:id="36"/>
    <w:bookmarkStart w:name="z46" w:id="37"/>
    <w:p>
      <w:pPr>
        <w:spacing w:after="0"/>
        <w:ind w:left="0"/>
        <w:jc w:val="both"/>
      </w:pPr>
      <w:r>
        <w:rPr>
          <w:rFonts w:ascii="Times New Roman"/>
          <w:b w:val="false"/>
          <w:i w:val="false"/>
          <w:color w:val="000000"/>
          <w:sz w:val="28"/>
        </w:rPr>
        <w:t>
      При проведении повторного конкурса срок приема заявок должен быть не менее 10 (десять) календарных дней со дня объявления конкурса.</w:t>
      </w:r>
    </w:p>
    <w:bookmarkEnd w:id="37"/>
    <w:bookmarkStart w:name="z47" w:id="38"/>
    <w:p>
      <w:pPr>
        <w:spacing w:after="0"/>
        <w:ind w:left="0"/>
        <w:jc w:val="both"/>
      </w:pPr>
      <w:r>
        <w:rPr>
          <w:rFonts w:ascii="Times New Roman"/>
          <w:b w:val="false"/>
          <w:i w:val="false"/>
          <w:color w:val="000000"/>
          <w:sz w:val="28"/>
        </w:rPr>
        <w:t>
      10. Для участия в конкурсном отборе потенциальные стратегические партнеры, соответствующие требованиям, указанные в конкурсной документации, направляют на электронную почту соответствующего государственного органа свои заявки на казахском и (или) русском языках в сроки, указанные в объявлении, включающие следующие документы (в формате PDF):</w:t>
      </w:r>
    </w:p>
    <w:bookmarkEnd w:id="38"/>
    <w:bookmarkStart w:name="z48" w:id="39"/>
    <w:p>
      <w:pPr>
        <w:spacing w:after="0"/>
        <w:ind w:left="0"/>
        <w:jc w:val="both"/>
      </w:pPr>
      <w:r>
        <w:rPr>
          <w:rFonts w:ascii="Times New Roman"/>
          <w:b w:val="false"/>
          <w:i w:val="false"/>
          <w:color w:val="000000"/>
          <w:sz w:val="28"/>
        </w:rPr>
        <w:t xml:space="preserve">
      1) заявление на участие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9"/>
    <w:bookmarkStart w:name="z49" w:id="40"/>
    <w:p>
      <w:pPr>
        <w:spacing w:after="0"/>
        <w:ind w:left="0"/>
        <w:jc w:val="both"/>
      </w:pPr>
      <w:r>
        <w:rPr>
          <w:rFonts w:ascii="Times New Roman"/>
          <w:b w:val="false"/>
          <w:i w:val="false"/>
          <w:color w:val="000000"/>
          <w:sz w:val="28"/>
        </w:rPr>
        <w:t>
      2) анкета потенциального стратегического партнера по форме согласно приложению 4 к настоящим Правилам;</w:t>
      </w:r>
    </w:p>
    <w:bookmarkEnd w:id="40"/>
    <w:bookmarkStart w:name="z50" w:id="41"/>
    <w:p>
      <w:pPr>
        <w:spacing w:after="0"/>
        <w:ind w:left="0"/>
        <w:jc w:val="both"/>
      </w:pPr>
      <w:r>
        <w:rPr>
          <w:rFonts w:ascii="Times New Roman"/>
          <w:b w:val="false"/>
          <w:i w:val="false"/>
          <w:color w:val="000000"/>
          <w:sz w:val="28"/>
        </w:rPr>
        <w:t xml:space="preserve">
      3) проект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разработанный в соответствии с требованиями, указанными в концепции проекта, утвержденной государственным органом;</w:t>
      </w:r>
    </w:p>
    <w:bookmarkEnd w:id="41"/>
    <w:bookmarkStart w:name="z51" w:id="42"/>
    <w:p>
      <w:pPr>
        <w:spacing w:after="0"/>
        <w:ind w:left="0"/>
        <w:jc w:val="both"/>
      </w:pPr>
      <w:r>
        <w:rPr>
          <w:rFonts w:ascii="Times New Roman"/>
          <w:b w:val="false"/>
          <w:i w:val="false"/>
          <w:color w:val="000000"/>
          <w:sz w:val="28"/>
        </w:rPr>
        <w:t>
      4)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bookmarkEnd w:id="42"/>
    <w:bookmarkStart w:name="z52" w:id="43"/>
    <w:p>
      <w:pPr>
        <w:spacing w:after="0"/>
        <w:ind w:left="0"/>
        <w:jc w:val="both"/>
      </w:pPr>
      <w:r>
        <w:rPr>
          <w:rFonts w:ascii="Times New Roman"/>
          <w:b w:val="false"/>
          <w:i w:val="false"/>
          <w:color w:val="000000"/>
          <w:sz w:val="28"/>
        </w:rPr>
        <w:t>
      5) сведения о квалификации для участия в конкурсе, включающие в себя:</w:t>
      </w:r>
    </w:p>
    <w:bookmarkEnd w:id="43"/>
    <w:bookmarkStart w:name="z53" w:id="44"/>
    <w:p>
      <w:pPr>
        <w:spacing w:after="0"/>
        <w:ind w:left="0"/>
        <w:jc w:val="both"/>
      </w:pPr>
      <w:r>
        <w:rPr>
          <w:rFonts w:ascii="Times New Roman"/>
          <w:b w:val="false"/>
          <w:i w:val="false"/>
          <w:color w:val="000000"/>
          <w:sz w:val="28"/>
        </w:rPr>
        <w:t>
      договоры и акты оказанных услуг, подтверждающие опыт работы потенциального стратегического партнера;</w:t>
      </w:r>
    </w:p>
    <w:bookmarkEnd w:id="44"/>
    <w:bookmarkStart w:name="z54" w:id="45"/>
    <w:p>
      <w:pPr>
        <w:spacing w:after="0"/>
        <w:ind w:left="0"/>
        <w:jc w:val="both"/>
      </w:pPr>
      <w:r>
        <w:rPr>
          <w:rFonts w:ascii="Times New Roman"/>
          <w:b w:val="false"/>
          <w:i w:val="false"/>
          <w:color w:val="000000"/>
          <w:sz w:val="28"/>
        </w:rPr>
        <w:t>
      подтверждающие письма от указанных партнеров, документы, подтверждающие опыт и квалификацию специалистов, согласие привлекаемых специалистов на участие в предлагаемом проекте;</w:t>
      </w:r>
    </w:p>
    <w:bookmarkEnd w:id="45"/>
    <w:bookmarkStart w:name="z55" w:id="46"/>
    <w:p>
      <w:pPr>
        <w:spacing w:after="0"/>
        <w:ind w:left="0"/>
        <w:jc w:val="both"/>
      </w:pPr>
      <w:r>
        <w:rPr>
          <w:rFonts w:ascii="Times New Roman"/>
          <w:b w:val="false"/>
          <w:i w:val="false"/>
          <w:color w:val="000000"/>
          <w:sz w:val="28"/>
        </w:rPr>
        <w:t>
      подтверждающие документы при наличии собственного финансового вклада потенциального стратегического партнера;</w:t>
      </w:r>
    </w:p>
    <w:bookmarkEnd w:id="46"/>
    <w:bookmarkStart w:name="z56" w:id="47"/>
    <w:p>
      <w:pPr>
        <w:spacing w:after="0"/>
        <w:ind w:left="0"/>
        <w:jc w:val="both"/>
      </w:pPr>
      <w:r>
        <w:rPr>
          <w:rFonts w:ascii="Times New Roman"/>
          <w:b w:val="false"/>
          <w:i w:val="false"/>
          <w:color w:val="000000"/>
          <w:sz w:val="28"/>
        </w:rPr>
        <w:t>
      подтверждающие документы участия представителей потенциальных стратегических партнеров в работе консультативно-совещательных органов;</w:t>
      </w:r>
    </w:p>
    <w:bookmarkEnd w:id="47"/>
    <w:bookmarkStart w:name="z57" w:id="48"/>
    <w:p>
      <w:pPr>
        <w:spacing w:after="0"/>
        <w:ind w:left="0"/>
        <w:jc w:val="both"/>
      </w:pPr>
      <w:r>
        <w:rPr>
          <w:rFonts w:ascii="Times New Roman"/>
          <w:b w:val="false"/>
          <w:i w:val="false"/>
          <w:color w:val="000000"/>
          <w:sz w:val="28"/>
        </w:rPr>
        <w:t>
      отзывы о работе потенциальных стратегических партнеров от услугополучателей или партнеров.";</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59" w:id="49"/>
    <w:p>
      <w:pPr>
        <w:spacing w:after="0"/>
        <w:ind w:left="0"/>
        <w:jc w:val="both"/>
      </w:pPr>
      <w:r>
        <w:rPr>
          <w:rFonts w:ascii="Times New Roman"/>
          <w:b w:val="false"/>
          <w:i w:val="false"/>
          <w:color w:val="000000"/>
          <w:sz w:val="28"/>
        </w:rPr>
        <w:t xml:space="preserve">
      "12. В течение 10 (десять) рабочих дней со дня окончания приема заявок конкурсная комиссия проверяет их на соответствие направлениям государственного заказа на реализацию стратегического партнерства, определенным уполномоченным органом, целям деятельности потенциальных стратегических партнеров в соответствии с их уставными документами, а также рассматривает их на соответствие требованиям, предусмотренным настоящими Правилами и утвержденной конкурсной документации. </w:t>
      </w:r>
    </w:p>
    <w:bookmarkEnd w:id="49"/>
    <w:bookmarkStart w:name="z60" w:id="50"/>
    <w:p>
      <w:pPr>
        <w:spacing w:after="0"/>
        <w:ind w:left="0"/>
        <w:jc w:val="both"/>
      </w:pPr>
      <w:r>
        <w:rPr>
          <w:rFonts w:ascii="Times New Roman"/>
          <w:b w:val="false"/>
          <w:i w:val="false"/>
          <w:color w:val="000000"/>
          <w:sz w:val="28"/>
        </w:rPr>
        <w:t>
      При внесение изменении в состав конкурсной комиссии в связи с наличием конфликта интересов у членов конкурсной комиссии, сроки, обозначенные первым абзацем настоящего пункта увеличивается до 15 (пятнадцать) рабочих дней со дня окончания приема заявок.</w:t>
      </w:r>
    </w:p>
    <w:bookmarkEnd w:id="50"/>
    <w:bookmarkStart w:name="z61" w:id="51"/>
    <w:p>
      <w:pPr>
        <w:spacing w:after="0"/>
        <w:ind w:left="0"/>
        <w:jc w:val="both"/>
      </w:pPr>
      <w:r>
        <w:rPr>
          <w:rFonts w:ascii="Times New Roman"/>
          <w:b w:val="false"/>
          <w:i w:val="false"/>
          <w:color w:val="000000"/>
          <w:sz w:val="28"/>
        </w:rPr>
        <w:t xml:space="preserve">
      При представления неполного пакета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за исключением </w:t>
      </w:r>
      <w:r>
        <w:rPr>
          <w:rFonts w:ascii="Times New Roman"/>
          <w:b w:val="false"/>
          <w:i w:val="false"/>
          <w:color w:val="000000"/>
          <w:sz w:val="28"/>
        </w:rPr>
        <w:t>подпункта 3)</w:t>
      </w:r>
      <w:r>
        <w:rPr>
          <w:rFonts w:ascii="Times New Roman"/>
          <w:b w:val="false"/>
          <w:i w:val="false"/>
          <w:color w:val="000000"/>
          <w:sz w:val="28"/>
        </w:rPr>
        <w:t>, конкурсная комиссия в течение 3 (три) рабочих дней со дня выявления направляет уведомление о необходимости приведения заявки в соответствие с требованиями на электронный адрес соискателя.</w:t>
      </w:r>
    </w:p>
    <w:bookmarkEnd w:id="51"/>
    <w:bookmarkStart w:name="z62" w:id="52"/>
    <w:p>
      <w:pPr>
        <w:spacing w:after="0"/>
        <w:ind w:left="0"/>
        <w:jc w:val="both"/>
      </w:pPr>
      <w:r>
        <w:rPr>
          <w:rFonts w:ascii="Times New Roman"/>
          <w:b w:val="false"/>
          <w:i w:val="false"/>
          <w:color w:val="000000"/>
          <w:sz w:val="28"/>
        </w:rPr>
        <w:t xml:space="preserve">
       Документ, указанный в </w:t>
      </w:r>
      <w:r>
        <w:rPr>
          <w:rFonts w:ascii="Times New Roman"/>
          <w:b w:val="false"/>
          <w:i w:val="false"/>
          <w:color w:val="000000"/>
          <w:sz w:val="28"/>
        </w:rPr>
        <w:t>подпункте 3)</w:t>
      </w:r>
      <w:r>
        <w:rPr>
          <w:rFonts w:ascii="Times New Roman"/>
          <w:b w:val="false"/>
          <w:i w:val="false"/>
          <w:color w:val="000000"/>
          <w:sz w:val="28"/>
        </w:rPr>
        <w:t xml:space="preserve"> пункта 10 настоящих Правил, не подлежит доработке и изменению.</w:t>
      </w:r>
    </w:p>
    <w:bookmarkEnd w:id="52"/>
    <w:bookmarkStart w:name="z63" w:id="53"/>
    <w:p>
      <w:pPr>
        <w:spacing w:after="0"/>
        <w:ind w:left="0"/>
        <w:jc w:val="both"/>
      </w:pPr>
      <w:r>
        <w:rPr>
          <w:rFonts w:ascii="Times New Roman"/>
          <w:b w:val="false"/>
          <w:i w:val="false"/>
          <w:color w:val="000000"/>
          <w:sz w:val="28"/>
        </w:rPr>
        <w:t>
       В течение 2 (два) рабочих дней со дня получения уведомления потенциальный стратегический партнер предоставляет государственному органу доработанную документы.</w:t>
      </w:r>
    </w:p>
    <w:bookmarkEnd w:id="53"/>
    <w:bookmarkStart w:name="z64" w:id="54"/>
    <w:p>
      <w:pPr>
        <w:spacing w:after="0"/>
        <w:ind w:left="0"/>
        <w:jc w:val="both"/>
      </w:pPr>
      <w:r>
        <w:rPr>
          <w:rFonts w:ascii="Times New Roman"/>
          <w:b w:val="false"/>
          <w:i w:val="false"/>
          <w:color w:val="000000"/>
          <w:sz w:val="28"/>
        </w:rPr>
        <w:t>
      Конкурсная комиссии рассматривает доработанные документы в течение 2 (два) рабочих дней со дня их поступления от потенциальных стратегических партнеров.</w:t>
      </w:r>
    </w:p>
    <w:bookmarkEnd w:id="54"/>
    <w:bookmarkStart w:name="z65" w:id="55"/>
    <w:p>
      <w:pPr>
        <w:spacing w:after="0"/>
        <w:ind w:left="0"/>
        <w:jc w:val="both"/>
      </w:pPr>
      <w:r>
        <w:rPr>
          <w:rFonts w:ascii="Times New Roman"/>
          <w:b w:val="false"/>
          <w:i w:val="false"/>
          <w:color w:val="000000"/>
          <w:sz w:val="28"/>
        </w:rPr>
        <w:t>
      При не приведения в соответствие заявки, конкурсная комиссия отклоняет заявку потенциального стратегического партнера на участие конкурсе.</w:t>
      </w:r>
    </w:p>
    <w:bookmarkEnd w:id="55"/>
    <w:bookmarkStart w:name="z66" w:id="56"/>
    <w:p>
      <w:pPr>
        <w:spacing w:after="0"/>
        <w:ind w:left="0"/>
        <w:jc w:val="both"/>
      </w:pPr>
      <w:r>
        <w:rPr>
          <w:rFonts w:ascii="Times New Roman"/>
          <w:b w:val="false"/>
          <w:i w:val="false"/>
          <w:color w:val="000000"/>
          <w:sz w:val="28"/>
        </w:rPr>
        <w:t>
      По фактам несоответствия решение принимается конкурсной комиссией простым большинством голосов от общего количества членов комиссии и отображается в протоколе допуска, который заверяется подписями председателя и членов конкурсной комиссии.</w:t>
      </w:r>
    </w:p>
    <w:bookmarkEnd w:id="56"/>
    <w:bookmarkStart w:name="z67" w:id="57"/>
    <w:p>
      <w:pPr>
        <w:spacing w:after="0"/>
        <w:ind w:left="0"/>
        <w:jc w:val="both"/>
      </w:pPr>
      <w:r>
        <w:rPr>
          <w:rFonts w:ascii="Times New Roman"/>
          <w:b w:val="false"/>
          <w:i w:val="false"/>
          <w:color w:val="000000"/>
          <w:sz w:val="28"/>
        </w:rPr>
        <w:t>
      При принятий решения о наличии указанных несоответствий конкурсной комиссией, заявка потенциального стратегического партнера подлежит отклонению и не оценивается конкурсной комиссией.</w:t>
      </w:r>
    </w:p>
    <w:bookmarkEnd w:id="57"/>
    <w:bookmarkStart w:name="z68" w:id="58"/>
    <w:p>
      <w:pPr>
        <w:spacing w:after="0"/>
        <w:ind w:left="0"/>
        <w:jc w:val="both"/>
      </w:pPr>
      <w:r>
        <w:rPr>
          <w:rFonts w:ascii="Times New Roman"/>
          <w:b w:val="false"/>
          <w:i w:val="false"/>
          <w:color w:val="000000"/>
          <w:sz w:val="28"/>
        </w:rPr>
        <w:t xml:space="preserve">
      13. Заявка потенциального стратегического партнера подлежит оценке членами конкурсной комиссии в течение 5 (пять) рабочих дней со дня подписания протокола допуска в соответствии с критериями, предусмотренными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58"/>
    <w:bookmarkStart w:name="z69" w:id="59"/>
    <w:p>
      <w:pPr>
        <w:spacing w:after="0"/>
        <w:ind w:left="0"/>
        <w:jc w:val="both"/>
      </w:pPr>
      <w:r>
        <w:rPr>
          <w:rFonts w:ascii="Times New Roman"/>
          <w:b w:val="false"/>
          <w:i w:val="false"/>
          <w:color w:val="000000"/>
          <w:sz w:val="28"/>
        </w:rPr>
        <w:t xml:space="preserve">
      Члены конкурсной комиссии предоставляют секретарю заполненный и подписанный оценочный лист с комментариями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Секретарь конкурсной комиссии формирует сводные оценки.</w:t>
      </w:r>
    </w:p>
    <w:bookmarkEnd w:id="59"/>
    <w:bookmarkStart w:name="z70" w:id="60"/>
    <w:p>
      <w:pPr>
        <w:spacing w:after="0"/>
        <w:ind w:left="0"/>
        <w:jc w:val="both"/>
      </w:pPr>
      <w:r>
        <w:rPr>
          <w:rFonts w:ascii="Times New Roman"/>
          <w:b w:val="false"/>
          <w:i w:val="false"/>
          <w:color w:val="000000"/>
          <w:sz w:val="28"/>
        </w:rPr>
        <w:t>
      Решение конкурсной комиссии, принимается на заседании и оформляется протоколом в течение 10 (десять) рабочих дней со дня подписания протокола допуска. Протокол подписывается Председателем, членами и секретарем конкурсной комиссии.";</w:t>
      </w:r>
    </w:p>
    <w:bookmarkEnd w:id="60"/>
    <w:bookmarkStart w:name="z71" w:id="61"/>
    <w:p>
      <w:pPr>
        <w:spacing w:after="0"/>
        <w:ind w:left="0"/>
        <w:jc w:val="both"/>
      </w:pPr>
      <w:r>
        <w:rPr>
          <w:rFonts w:ascii="Times New Roman"/>
          <w:b w:val="false"/>
          <w:i w:val="false"/>
          <w:color w:val="000000"/>
          <w:sz w:val="28"/>
        </w:rPr>
        <w:t>
      дополнить пунктом 14-1 следующего содержания:</w:t>
      </w:r>
    </w:p>
    <w:bookmarkEnd w:id="61"/>
    <w:bookmarkStart w:name="z72" w:id="62"/>
    <w:p>
      <w:pPr>
        <w:spacing w:after="0"/>
        <w:ind w:left="0"/>
        <w:jc w:val="both"/>
      </w:pPr>
      <w:r>
        <w:rPr>
          <w:rFonts w:ascii="Times New Roman"/>
          <w:b w:val="false"/>
          <w:i w:val="false"/>
          <w:color w:val="000000"/>
          <w:sz w:val="28"/>
        </w:rPr>
        <w:t>
      "14-1. Конкурс по государственному заказу на реализацию стратегического партнерства, признается несостоявшимся по одному из следующих оснований:</w:t>
      </w:r>
    </w:p>
    <w:bookmarkEnd w:id="62"/>
    <w:bookmarkStart w:name="z73" w:id="63"/>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63"/>
    <w:bookmarkStart w:name="z74" w:id="64"/>
    <w:p>
      <w:pPr>
        <w:spacing w:after="0"/>
        <w:ind w:left="0"/>
        <w:jc w:val="both"/>
      </w:pPr>
      <w:r>
        <w:rPr>
          <w:rFonts w:ascii="Times New Roman"/>
          <w:b w:val="false"/>
          <w:i w:val="false"/>
          <w:color w:val="000000"/>
          <w:sz w:val="28"/>
        </w:rPr>
        <w:t>
      2) если к участию в конкурсе не допущен ни один потенциальный стратегический партнер;</w:t>
      </w:r>
    </w:p>
    <w:bookmarkEnd w:id="64"/>
    <w:bookmarkStart w:name="z75" w:id="65"/>
    <w:p>
      <w:pPr>
        <w:spacing w:after="0"/>
        <w:ind w:left="0"/>
        <w:jc w:val="both"/>
      </w:pPr>
      <w:r>
        <w:rPr>
          <w:rFonts w:ascii="Times New Roman"/>
          <w:b w:val="false"/>
          <w:i w:val="false"/>
          <w:color w:val="000000"/>
          <w:sz w:val="28"/>
        </w:rPr>
        <w:t>
      3) если к участию в конкурсе допущен один потенциальный стратегический партнер.</w:t>
      </w:r>
    </w:p>
    <w:bookmarkEnd w:id="65"/>
    <w:bookmarkStart w:name="z76" w:id="66"/>
    <w:p>
      <w:pPr>
        <w:spacing w:after="0"/>
        <w:ind w:left="0"/>
        <w:jc w:val="both"/>
      </w:pPr>
      <w:r>
        <w:rPr>
          <w:rFonts w:ascii="Times New Roman"/>
          <w:b w:val="false"/>
          <w:i w:val="false"/>
          <w:color w:val="000000"/>
          <w:sz w:val="28"/>
        </w:rPr>
        <w:t xml:space="preserve">
      В случае признания конкурса несостоявшимся государственный орган, вносят изменения и (или) дополнения в утвержденную конкурсную документацию в случае сокращения суммы проекта в связи сокращением сроков реализации государственного заказа на реализацию стратегического партнерства, после чего проводится повторный конкурс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66"/>
    <w:bookmarkStart w:name="z77" w:id="67"/>
    <w:p>
      <w:pPr>
        <w:spacing w:after="0"/>
        <w:ind w:left="0"/>
        <w:jc w:val="both"/>
      </w:pPr>
      <w:r>
        <w:rPr>
          <w:rFonts w:ascii="Times New Roman"/>
          <w:b w:val="false"/>
          <w:i w:val="false"/>
          <w:color w:val="000000"/>
          <w:sz w:val="28"/>
        </w:rPr>
        <w:t>
      В случае признания повторного конкурса несостоявшимся в соответствии с подпунктом 3) настоящего пункта, государственный орган определяет стратегического партнера без проведения конкурса. При этом приглашение на осуществление государственного заказа на реализацию стратегического партнерства направляется потенциальному стратегическому партнеру, заявка которого допущена к участию в конкурсе.";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9" w:id="68"/>
    <w:p>
      <w:pPr>
        <w:spacing w:after="0"/>
        <w:ind w:left="0"/>
        <w:jc w:val="both"/>
      </w:pPr>
      <w:r>
        <w:rPr>
          <w:rFonts w:ascii="Times New Roman"/>
          <w:b w:val="false"/>
          <w:i w:val="false"/>
          <w:color w:val="000000"/>
          <w:sz w:val="28"/>
        </w:rPr>
        <w:t>
      "17. Договор на выполнение государственного заказа на реализацию стратегического партнерства заключается на срок не более 3 (три) лет с момента его подписания государственным органом.";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81" w:id="69"/>
    <w:p>
      <w:pPr>
        <w:spacing w:after="0"/>
        <w:ind w:left="0"/>
        <w:jc w:val="both"/>
      </w:pPr>
      <w:r>
        <w:rPr>
          <w:rFonts w:ascii="Times New Roman"/>
          <w:b w:val="false"/>
          <w:i w:val="false"/>
          <w:color w:val="000000"/>
          <w:sz w:val="28"/>
        </w:rPr>
        <w:t>
      "20. Исполнение условий договора на выполнение государственного заказа на реализацию стратегического партнерства стратегическим партнером администрируется государственным органом следующими способами:</w:t>
      </w:r>
    </w:p>
    <w:bookmarkEnd w:id="69"/>
    <w:bookmarkStart w:name="z82" w:id="70"/>
    <w:p>
      <w:pPr>
        <w:spacing w:after="0"/>
        <w:ind w:left="0"/>
        <w:jc w:val="both"/>
      </w:pPr>
      <w:r>
        <w:rPr>
          <w:rFonts w:ascii="Times New Roman"/>
          <w:b w:val="false"/>
          <w:i w:val="false"/>
          <w:color w:val="000000"/>
          <w:sz w:val="28"/>
        </w:rPr>
        <w:t>
      1) анализ отчетности стратегического партнера, представляемой в соответствии с договором на выполнение государственного заказа на реализацию стратегического партнерства;</w:t>
      </w:r>
    </w:p>
    <w:bookmarkEnd w:id="70"/>
    <w:bookmarkStart w:name="z83" w:id="71"/>
    <w:p>
      <w:pPr>
        <w:spacing w:after="0"/>
        <w:ind w:left="0"/>
        <w:jc w:val="both"/>
      </w:pPr>
      <w:r>
        <w:rPr>
          <w:rFonts w:ascii="Times New Roman"/>
          <w:b w:val="false"/>
          <w:i w:val="false"/>
          <w:color w:val="000000"/>
          <w:sz w:val="28"/>
        </w:rPr>
        <w:t>
      2) оценка достижения целевых показателей стратегического партнерства, заявленных в договоре на выполнение государственного заказа на реализацию стратегического партнерства;</w:t>
      </w:r>
    </w:p>
    <w:bookmarkEnd w:id="71"/>
    <w:bookmarkStart w:name="z84" w:id="72"/>
    <w:p>
      <w:pPr>
        <w:spacing w:after="0"/>
        <w:ind w:left="0"/>
        <w:jc w:val="both"/>
      </w:pPr>
      <w:r>
        <w:rPr>
          <w:rFonts w:ascii="Times New Roman"/>
          <w:b w:val="false"/>
          <w:i w:val="false"/>
          <w:color w:val="000000"/>
          <w:sz w:val="28"/>
        </w:rPr>
        <w:t>
      3) запрос государственным органом документов и информации, необходимой для оценки состояния исполнения договора на выполнение государственного заказа на реализацию стратегического партнерства.</w:t>
      </w:r>
    </w:p>
    <w:bookmarkEnd w:id="72"/>
    <w:bookmarkStart w:name="z85" w:id="73"/>
    <w:p>
      <w:pPr>
        <w:spacing w:after="0"/>
        <w:ind w:left="0"/>
        <w:jc w:val="both"/>
      </w:pPr>
      <w:r>
        <w:rPr>
          <w:rFonts w:ascii="Times New Roman"/>
          <w:b w:val="false"/>
          <w:i w:val="false"/>
          <w:color w:val="000000"/>
          <w:sz w:val="28"/>
        </w:rPr>
        <w:t>
      Стратегические партнеры представляют государственному органу промежуточные отчеты на ежеквартальной основе, итоговый отчет по завершении реализации государственного заказа на реализацию стратегического партнерства в установленные договором сроки.".</w:t>
      </w:r>
    </w:p>
    <w:bookmarkEnd w:id="73"/>
    <w:bookmarkStart w:name="z86" w:id="74"/>
    <w:p>
      <w:pPr>
        <w:spacing w:after="0"/>
        <w:ind w:left="0"/>
        <w:jc w:val="both"/>
      </w:pPr>
      <w:r>
        <w:rPr>
          <w:rFonts w:ascii="Times New Roman"/>
          <w:b w:val="false"/>
          <w:i w:val="false"/>
          <w:color w:val="000000"/>
          <w:sz w:val="28"/>
        </w:rPr>
        <w:t>
      2.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w:t>
      </w:r>
    </w:p>
    <w:bookmarkEnd w:id="74"/>
    <w:bookmarkStart w:name="z87" w:id="7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5"/>
    <w:bookmarkStart w:name="z88" w:id="76"/>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76"/>
    <w:bookmarkStart w:name="z89" w:id="7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77"/>
    <w:bookmarkStart w:name="z90" w:id="7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78"/>
    <w:bookmarkStart w:name="z91" w:id="7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93" w:id="80"/>
      <w:r>
        <w:rPr>
          <w:rFonts w:ascii="Times New Roman"/>
          <w:b w:val="false"/>
          <w:i w:val="false"/>
          <w:color w:val="000000"/>
          <w:sz w:val="28"/>
        </w:rPr>
        <w:t>
      "СОГЛАСОВАН"</w:t>
      </w:r>
    </w:p>
    <w:bookmarkEnd w:id="80"/>
    <w:p>
      <w:pPr>
        <w:spacing w:after="0"/>
        <w:ind w:left="0"/>
        <w:jc w:val="both"/>
      </w:pPr>
      <w:r>
        <w:rPr>
          <w:rFonts w:ascii="Times New Roman"/>
          <w:b w:val="false"/>
          <w:i w:val="false"/>
          <w:color w:val="000000"/>
          <w:sz w:val="28"/>
        </w:rPr>
        <w:t xml:space="preserve">Министерство сельского </w:t>
      </w:r>
    </w:p>
    <w:p>
      <w:pPr>
        <w:spacing w:after="0"/>
        <w:ind w:left="0"/>
        <w:jc w:val="both"/>
      </w:pPr>
      <w:r>
        <w:rPr>
          <w:rFonts w:ascii="Times New Roman"/>
          <w:b w:val="false"/>
          <w:i w:val="false"/>
          <w:color w:val="000000"/>
          <w:sz w:val="28"/>
        </w:rPr>
        <w:t>хозяйства Республики Казахстан</w:t>
      </w:r>
    </w:p>
    <w:p>
      <w:pPr>
        <w:spacing w:after="0"/>
        <w:ind w:left="0"/>
        <w:jc w:val="both"/>
      </w:pPr>
      <w:bookmarkStart w:name="z94" w:id="81"/>
      <w:r>
        <w:rPr>
          <w:rFonts w:ascii="Times New Roman"/>
          <w:b w:val="false"/>
          <w:i w:val="false"/>
          <w:color w:val="000000"/>
          <w:sz w:val="28"/>
        </w:rPr>
        <w:t>
      "СОГЛАСОВАН"</w:t>
      </w:r>
    </w:p>
    <w:bookmarkEnd w:id="81"/>
    <w:p>
      <w:pPr>
        <w:spacing w:after="0"/>
        <w:ind w:left="0"/>
        <w:jc w:val="both"/>
      </w:pPr>
      <w:r>
        <w:rPr>
          <w:rFonts w:ascii="Times New Roman"/>
          <w:b w:val="false"/>
          <w:i w:val="false"/>
          <w:color w:val="000000"/>
          <w:sz w:val="28"/>
        </w:rPr>
        <w:t>Министерство науки и высшего</w:t>
      </w:r>
    </w:p>
    <w:p>
      <w:pPr>
        <w:spacing w:after="0"/>
        <w:ind w:left="0"/>
        <w:jc w:val="both"/>
      </w:pPr>
      <w:r>
        <w:rPr>
          <w:rFonts w:ascii="Times New Roman"/>
          <w:b w:val="false"/>
          <w:i w:val="false"/>
          <w:color w:val="000000"/>
          <w:sz w:val="28"/>
        </w:rPr>
        <w:t>образования Республики Казахстан</w:t>
      </w:r>
    </w:p>
    <w:p>
      <w:pPr>
        <w:spacing w:after="0"/>
        <w:ind w:left="0"/>
        <w:jc w:val="both"/>
      </w:pPr>
      <w:bookmarkStart w:name="z95" w:id="82"/>
      <w:r>
        <w:rPr>
          <w:rFonts w:ascii="Times New Roman"/>
          <w:b w:val="false"/>
          <w:i w:val="false"/>
          <w:color w:val="000000"/>
          <w:sz w:val="28"/>
        </w:rPr>
        <w:t>
      "СОГЛАСОВАН"</w:t>
      </w:r>
    </w:p>
    <w:bookmarkEnd w:id="8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6" w:id="83"/>
      <w:r>
        <w:rPr>
          <w:rFonts w:ascii="Times New Roman"/>
          <w:b w:val="false"/>
          <w:i w:val="false"/>
          <w:color w:val="000000"/>
          <w:sz w:val="28"/>
        </w:rPr>
        <w:t>
      "СОГЛАСОВАН"</w:t>
      </w:r>
    </w:p>
    <w:bookmarkEnd w:id="83"/>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транспорта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8" w:id="84"/>
      <w:r>
        <w:rPr>
          <w:rFonts w:ascii="Times New Roman"/>
          <w:b w:val="false"/>
          <w:i w:val="false"/>
          <w:color w:val="000000"/>
          <w:sz w:val="28"/>
        </w:rPr>
        <w:t>
      "СОГЛАСОВАН"</w:t>
      </w:r>
    </w:p>
    <w:bookmarkEnd w:id="84"/>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9" w:id="85"/>
      <w:r>
        <w:rPr>
          <w:rFonts w:ascii="Times New Roman"/>
          <w:b w:val="false"/>
          <w:i w:val="false"/>
          <w:color w:val="000000"/>
          <w:sz w:val="28"/>
        </w:rPr>
        <w:t>
      "СОГЛАСОВАН"</w:t>
      </w:r>
    </w:p>
    <w:bookmarkEnd w:id="85"/>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0" w:id="86"/>
      <w:r>
        <w:rPr>
          <w:rFonts w:ascii="Times New Roman"/>
          <w:b w:val="false"/>
          <w:i w:val="false"/>
          <w:color w:val="000000"/>
          <w:sz w:val="28"/>
        </w:rPr>
        <w:t>
      "СОГЛАСОВАН"</w:t>
      </w:r>
    </w:p>
    <w:bookmarkEnd w:id="86"/>
    <w:p>
      <w:pPr>
        <w:spacing w:after="0"/>
        <w:ind w:left="0"/>
        <w:jc w:val="both"/>
      </w:pPr>
      <w:r>
        <w:rPr>
          <w:rFonts w:ascii="Times New Roman"/>
          <w:b w:val="false"/>
          <w:i w:val="false"/>
          <w:color w:val="000000"/>
          <w:sz w:val="28"/>
        </w:rPr>
        <w:t xml:space="preserve">Министерство промышленности </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both"/>
      </w:pPr>
      <w:bookmarkStart w:name="z101" w:id="87"/>
      <w:r>
        <w:rPr>
          <w:rFonts w:ascii="Times New Roman"/>
          <w:b w:val="false"/>
          <w:i w:val="false"/>
          <w:color w:val="000000"/>
          <w:sz w:val="28"/>
        </w:rPr>
        <w:t>
      "СОГЛАСОВАН"</w:t>
      </w:r>
    </w:p>
    <w:bookmarkEnd w:id="8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2" w:id="88"/>
      <w:r>
        <w:rPr>
          <w:rFonts w:ascii="Times New Roman"/>
          <w:b w:val="false"/>
          <w:i w:val="false"/>
          <w:color w:val="000000"/>
          <w:sz w:val="28"/>
        </w:rPr>
        <w:t>
      "СОГЛАСОВАН"</w:t>
      </w:r>
    </w:p>
    <w:bookmarkEnd w:id="88"/>
    <w:p>
      <w:pPr>
        <w:spacing w:after="0"/>
        <w:ind w:left="0"/>
        <w:jc w:val="both"/>
      </w:pPr>
      <w:r>
        <w:rPr>
          <w:rFonts w:ascii="Times New Roman"/>
          <w:b w:val="false"/>
          <w:i w:val="false"/>
          <w:color w:val="000000"/>
          <w:sz w:val="28"/>
        </w:rPr>
        <w:t xml:space="preserve">Министерства водных ресурсов </w:t>
      </w:r>
    </w:p>
    <w:p>
      <w:pPr>
        <w:spacing w:after="0"/>
        <w:ind w:left="0"/>
        <w:jc w:val="both"/>
      </w:pPr>
      <w:r>
        <w:rPr>
          <w:rFonts w:ascii="Times New Roman"/>
          <w:b w:val="false"/>
          <w:i w:val="false"/>
          <w:color w:val="000000"/>
          <w:sz w:val="28"/>
        </w:rPr>
        <w:t>и ирригации Республики Казахстан</w:t>
      </w:r>
    </w:p>
    <w:p>
      <w:pPr>
        <w:spacing w:after="0"/>
        <w:ind w:left="0"/>
        <w:jc w:val="both"/>
      </w:pPr>
      <w:bookmarkStart w:name="z103" w:id="89"/>
      <w:r>
        <w:rPr>
          <w:rFonts w:ascii="Times New Roman"/>
          <w:b w:val="false"/>
          <w:i w:val="false"/>
          <w:color w:val="000000"/>
          <w:sz w:val="28"/>
        </w:rPr>
        <w:t>
      "СОГЛАСОВАН"</w:t>
      </w:r>
    </w:p>
    <w:bookmarkEnd w:id="89"/>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4" w:id="90"/>
      <w:r>
        <w:rPr>
          <w:rFonts w:ascii="Times New Roman"/>
          <w:b w:val="false"/>
          <w:i w:val="false"/>
          <w:color w:val="000000"/>
          <w:sz w:val="28"/>
        </w:rPr>
        <w:t>
      "СОГЛАСОВАН"</w:t>
      </w:r>
    </w:p>
    <w:bookmarkEnd w:id="90"/>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105" w:id="91"/>
      <w:r>
        <w:rPr>
          <w:rFonts w:ascii="Times New Roman"/>
          <w:b w:val="false"/>
          <w:i w:val="false"/>
          <w:color w:val="000000"/>
          <w:sz w:val="28"/>
        </w:rPr>
        <w:t>
      "СОГЛАСОВАН"</w:t>
      </w:r>
    </w:p>
    <w:bookmarkEnd w:id="91"/>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6" w:id="92"/>
      <w:r>
        <w:rPr>
          <w:rFonts w:ascii="Times New Roman"/>
          <w:b w:val="false"/>
          <w:i w:val="false"/>
          <w:color w:val="000000"/>
          <w:sz w:val="28"/>
        </w:rPr>
        <w:t>
      "СОГЛАСОВАН"</w:t>
      </w:r>
    </w:p>
    <w:bookmarkEnd w:id="9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7" w:id="93"/>
      <w:r>
        <w:rPr>
          <w:rFonts w:ascii="Times New Roman"/>
          <w:b w:val="false"/>
          <w:i w:val="false"/>
          <w:color w:val="000000"/>
          <w:sz w:val="28"/>
        </w:rPr>
        <w:t>
      "СОГЛАСОВАН"</w:t>
      </w:r>
    </w:p>
    <w:bookmarkEnd w:id="9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108" w:id="94"/>
      <w:r>
        <w:rPr>
          <w:rFonts w:ascii="Times New Roman"/>
          <w:b w:val="false"/>
          <w:i w:val="false"/>
          <w:color w:val="000000"/>
          <w:sz w:val="28"/>
        </w:rPr>
        <w:t>
      "СОГЛАСОВАН"</w:t>
      </w:r>
    </w:p>
    <w:bookmarkEnd w:id="9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9" w:id="95"/>
      <w:r>
        <w:rPr>
          <w:rFonts w:ascii="Times New Roman"/>
          <w:b w:val="false"/>
          <w:i w:val="false"/>
          <w:color w:val="000000"/>
          <w:sz w:val="28"/>
        </w:rPr>
        <w:t>
      "СОГЛАСОВАН"</w:t>
      </w:r>
    </w:p>
    <w:bookmarkEnd w:id="95"/>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0" w:id="96"/>
      <w:r>
        <w:rPr>
          <w:rFonts w:ascii="Times New Roman"/>
          <w:b w:val="false"/>
          <w:i w:val="false"/>
          <w:color w:val="000000"/>
          <w:sz w:val="28"/>
        </w:rPr>
        <w:t>
      "СОГЛАСОВАН"</w:t>
      </w:r>
    </w:p>
    <w:bookmarkEnd w:id="9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