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a269" w14:textId="451a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17 августа 2016 года № 164 "Об утверждении Методики построения индекса цен на аренду коммерческой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11 ноября 2024 года № 35. Зарегистрирован в Министерстве юстиции Республики Казахстан 12 ноября 2024 года № 35362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17 августа 2016 года № 164 "Об утверждении Методики построения индекса цен на аренду коммерческой недвижимости" (зарегистрирован в Реестре государственной регистрации нормативных правовых актов за № 14241)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индекса цен на аренду коммерческой недвижимости, утвержденной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"Общегосударственное статистическое наблюдение на рынке коммерческой недвижимости организовано с целью определения изменения цен аренды одного квадратного метра конкретного вида объекта коммерческой недвижимости.";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вид деятельности – процесс создания однородного набора продукции (товаров и услуг), характеризующего наиболее разукрупненные категории классификации видов деятельности. Основной вид деятельности – вид деятельности, добавленная стоимость которого превышает добавленную стоимость любого другого вида деятельности, осуществляемого хозяйствующим субъектом. Вторичный вид деятельности – вид деятельности, помимо основного, который осуществляется с целью производства продукции (товаров и услуг) для третьих лиц;";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Под офисами подразумеваются помещения в административном здании, используемые для управленческой деятельности.";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"Химчисткой и прачечными являются объекты бытового обслуживания, оснащенные специальным оборудованием и занимающиеся на основе заказов химической чисткой и стиркой.";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"Парикмахерские и салоны красоты подразумевают объекты, оснащенные соответствующим оборудованием для стрижки (укладки), мытья и окраски волос, укладки париков и шиньонов, педикюра и маникюра, а также оказывающие косметологические услуги.";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Складские помещения подразумевают нежилые помещения, предназначенные для хранения сырья, продукции, товаров, обеспечивающие соблюдение требуемых условий хранения и оснащенные оборудованием для хранения и удобными для разгрузки-погрузки конструкциями и сооружениями.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цены аренды складских помещений оказывают влияние следующие параметры: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географическое расположение склада;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состояние подъездных дорог, удаленность от автомагистралей;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железнодорожной ветки;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 помещения, этажность, высота потолков;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технических средств охраны.";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Генеральную совокупность для выборки базовых объектов составляют юридические лица и (или) их структурные и обособленные подразделения, индивидуальные предприниматели с основным и вторичным видом экономической деятельности согласно "Общему классификатору видов экономической деятельности" – "Аренда и управление собственной или арендуемой недвижимостью" (код – 68.20).";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В базовом объекте определяются конкретные объекты-представители коммерческой недвижимости, сдаваемые в аренду.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конкретных объектов-представителей коммерческой недвижимости производится с целью расчета индексов цен на аренду отобранных видов и исчисления индексов цен по их группам и на аренду коммерческой недвижимости в целом.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Работниками базовых объектов определяются конкретные объекты-представители, сдаваемые в аренду в течение календарного года. По каждому виду объекта коммерческой недвижимости подбирается 10-20 конкретных объектов-представителей, расположенных в различных районах города (области) и с различными условиями сделок.";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"Включенному в обследование конкретному объекту-представителю задается подробная характеристика с указанием факторов, влияющих на величину цены аренды, описанных для соответствующего вида объекта в главе 2 настоящей Методики.";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Регистрация цен осуществляется на ежеквартальной основе путем заполнения базовыми объектами статистической формы общегосударственного статистического наблюдения "Отчет о ценах на аренду коммерческой недвижимости" (1-Ц (аренда), квартальная).";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Построение индекса цен на аренду коммерческой недвижимости предусматривает использование двух потоков данных: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изменении цен на конкретные объекты-представители, сдаваемые в аренду;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объемах оказанных услуг по предоставлению в аренду коммерческой недвижимости.";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использованием сформированной схемы взвешивания рассчитываются индивидуальные и агрегированные индексы цен по регионам и республике.";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Расчет индексов цен";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Индивидуальный индекс цен, рассчитываемый на самой низшей ступени агрегации, является простой относительной величиной сравнения цен на конкретный вид коммерческой недвижимости в текущем и базисном периоде. Индивидуальный индекс цен определяется раздельно по всему перечню наблюдаемых видов коммерческой недвижимости: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068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ij – индивидуальный индекс цен на конкретный вид коммерческой недвижимости;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 – цена отчетного квартала;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P(t-1) – цена предыдущего квартала.;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 всех последующих этапах построения индекса цен на аренду коммерческой недвижимости (по группам, типам и в целом) используются агрегированные индексы.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Числитель и знаменатель агрегированного индекса представляет собой сумму произведений двух величин, первая – индексируемая (переменная), вторая – неизменная и в числи теле и в знаменателе, выступающая в качестве весового коэффициента.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Агрегированный индекс цен по типам коммерческой недвижимости определяется как средневзвешенная величина из индексов цен по видам коммерческой недвижимости. Индекс цен на аренду коммерческой недвижимости в целом отражает обобщающие результаты изменения цен на все их виды, образующие изучаемую совокупность.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расчетов используется модифицированный вариант формулы Ласпейреса, позволяющий исчислять индексы цен на основе последовательных наблюдений цен, взвешенных через постоянную схему взвешивания: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955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0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IL – индекс цен на аренду коммерческой недвижимости за период t по сравнению с предыдущим периодом t-1;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419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индивидуальный индекс цен вида коммерческой недвижимости за период t к периоду t-1;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оказанных услуг по предоставлению в аренду коммерческую недвижимость в ценах базисного периода, принимаемая в качестве стандартных весов для агрегирования;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104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оказанных услуг по предоставлению в аренду коммерческую недвижимость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866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произведение индивидуальных индексов цен по виду коммерческой недвижимости к предыдущему периоду.;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Расчет квартального индекса цен отчетного года к соответствующему кварталу предыдущего года осуществляется делением квартального индекса цен в индексном ряду отчетного года на квартальный индекс цен в этом же ряду предыдущего года: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Ijt – индекс цен вида коммерческой недвижимости j за квартал t отчетного года g к соответствующему кварталу предыдущего года g-1;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Itg – индекс цен квартала t отчетного года g в индексном ряду;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Itg-1 – индекс цен квартала t предыдущего года g-1 в индексном ряду.".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цен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цен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