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cad5" w14:textId="34ec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18 ноября 2024 года № 905. Зарегистрирован в Министерстве юстиции Республики Казахстан 21 ноября 2024 года № 35388</w:t>
      </w:r>
    </w:p>
    <w:p>
      <w:pPr>
        <w:spacing w:after="0"/>
        <w:ind w:left="0"/>
        <w:jc w:val="both"/>
      </w:pPr>
      <w:bookmarkStart w:name="z0" w:id="0"/>
      <w:r>
        <w:rPr>
          <w:rFonts w:ascii="Times New Roman"/>
          <w:b w:val="false"/>
          <w:i w:val="false"/>
          <w:color w:val="000000"/>
          <w:sz w:val="28"/>
        </w:rPr>
        <w:t xml:space="preserve">
      ПРИКАЗЫВАЮ: </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 (зарегистрирован в Реестре государственной регистрации нормативных правовых актов за № 12880) следующие изменения:</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иностранцам и лицам без гражданства разрешения на временное и постоянное проживание в Республике Казахстан, утвержденных указанным приказом:</w:t>
      </w:r>
    </w:p>
    <w:bookmarkEnd w:id="2"/>
    <w:bookmarkStart w:name="z3"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4"/>
    <w:bookmarkStart w:name="z5"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о выдаче разрешения на временное проживание через услугодателя и Государственную корпорацию:</w:t>
            </w:r>
          </w:p>
          <w:p>
            <w:pPr>
              <w:spacing w:after="20"/>
              <w:ind w:left="20"/>
              <w:jc w:val="both"/>
            </w:pPr>
            <w:r>
              <w:rPr>
                <w:rFonts w:ascii="Times New Roman"/>
                <w:b w:val="false"/>
                <w:i w:val="false"/>
                <w:color w:val="000000"/>
                <w:sz w:val="20"/>
              </w:rPr>
              <w:t xml:space="preserve">
1. Заявление-анкету о выдаче разрешения на временное проживание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
2. Копия документа, удостоверяющего личность иностранца либо лица без гражданства, с которыми ратифицированы соглашения о безвизовом пребывании (оригинал предоставляется для сверки).</w:t>
            </w:r>
          </w:p>
          <w:p>
            <w:pPr>
              <w:spacing w:after="20"/>
              <w:ind w:left="20"/>
              <w:jc w:val="both"/>
            </w:pPr>
            <w:r>
              <w:rPr>
                <w:rFonts w:ascii="Times New Roman"/>
                <w:b w:val="false"/>
                <w:i w:val="false"/>
                <w:color w:val="000000"/>
                <w:sz w:val="20"/>
              </w:rPr>
              <w:t>
3. Копия медицинской страховки (оригинал предоставляется для сверки) (за исключением граждан стран Евразийского экономического Союза (далее - ЕАЭС).</w:t>
            </w:r>
          </w:p>
          <w:p>
            <w:pPr>
              <w:spacing w:after="20"/>
              <w:ind w:left="20"/>
              <w:jc w:val="both"/>
            </w:pPr>
            <w:r>
              <w:rPr>
                <w:rFonts w:ascii="Times New Roman"/>
                <w:b w:val="false"/>
                <w:i w:val="false"/>
                <w:color w:val="000000"/>
                <w:sz w:val="20"/>
              </w:rPr>
              <w:t>
4. Нотариально заверенное согласие на проживание иммигранта, в случае, если услугополучатель не является собственником жилья, предоставляемого иммигранту для его временного проживания.</w:t>
            </w:r>
          </w:p>
          <w:p>
            <w:pPr>
              <w:spacing w:after="20"/>
              <w:ind w:left="20"/>
              <w:jc w:val="both"/>
            </w:pPr>
            <w:r>
              <w:rPr>
                <w:rFonts w:ascii="Times New Roman"/>
                <w:b w:val="false"/>
                <w:i w:val="false"/>
                <w:color w:val="000000"/>
                <w:sz w:val="20"/>
              </w:rPr>
              <w:t xml:space="preserve">
5. Справка о прохождении дактилоскопирования иностранца или лица без гражданства, выдаваемая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проведения дактилоскопической и геномной регистрации, утвержденными Приказом Министра внутренних дел Республики Казахстан от 30 сентября 2024 года № 730 "О некоторых вопросах проведения дактилоскопической и геномной регистрации в Республике Казахстан" (зарегистрирован в Реестре государственной регистрации нормативных правовых актов № 35161).</w:t>
            </w:r>
          </w:p>
          <w:p>
            <w:pPr>
              <w:spacing w:after="20"/>
              <w:ind w:left="20"/>
              <w:jc w:val="both"/>
            </w:pPr>
            <w:r>
              <w:rPr>
                <w:rFonts w:ascii="Times New Roman"/>
                <w:b w:val="false"/>
                <w:i w:val="false"/>
                <w:color w:val="000000"/>
                <w:sz w:val="20"/>
              </w:rPr>
              <w:t>
В зависимости от подвида государственной услуги дополнительно представляют:</w:t>
            </w:r>
          </w:p>
          <w:p>
            <w:pPr>
              <w:spacing w:after="20"/>
              <w:ind w:left="20"/>
              <w:jc w:val="both"/>
            </w:pPr>
            <w:r>
              <w:rPr>
                <w:rFonts w:ascii="Times New Roman"/>
                <w:b w:val="false"/>
                <w:i w:val="false"/>
                <w:color w:val="000000"/>
                <w:sz w:val="20"/>
              </w:rPr>
              <w:t>
1) Выдача иностранцам и лицам без гражданства разрешения на временное проживание в Республике Казахстан в связи с воссоединением семьи:</w:t>
            </w:r>
          </w:p>
          <w:p>
            <w:pPr>
              <w:spacing w:after="20"/>
              <w:ind w:left="20"/>
              <w:jc w:val="both"/>
            </w:pPr>
            <w:r>
              <w:rPr>
                <w:rFonts w:ascii="Times New Roman"/>
                <w:b w:val="false"/>
                <w:i w:val="false"/>
                <w:color w:val="000000"/>
                <w:sz w:val="20"/>
              </w:rPr>
              <w:t>
документ, подтверждающий семейные отношения с лицом, постоянно проживающим на территории Республики Казахстан.</w:t>
            </w:r>
          </w:p>
          <w:p>
            <w:pPr>
              <w:spacing w:after="20"/>
              <w:ind w:left="20"/>
              <w:jc w:val="both"/>
            </w:pPr>
            <w:r>
              <w:rPr>
                <w:rFonts w:ascii="Times New Roman"/>
                <w:b w:val="false"/>
                <w:i w:val="false"/>
                <w:color w:val="000000"/>
                <w:sz w:val="20"/>
              </w:rPr>
              <w:t>
2) Выдача иностранцам и лицам без гражданства разрешения на временное проживание в Республике Казахстан для осуществления трудовой деятельности:</w:t>
            </w:r>
          </w:p>
          <w:p>
            <w:pPr>
              <w:spacing w:after="20"/>
              <w:ind w:left="20"/>
              <w:jc w:val="both"/>
            </w:pPr>
            <w:r>
              <w:rPr>
                <w:rFonts w:ascii="Times New Roman"/>
                <w:b w:val="false"/>
                <w:i w:val="false"/>
                <w:color w:val="000000"/>
                <w:sz w:val="20"/>
              </w:rPr>
              <w:t>
разрешение на привлечение иностранной рабочей силы, выданное местным исполнительным органом;</w:t>
            </w:r>
          </w:p>
          <w:p>
            <w:pPr>
              <w:spacing w:after="20"/>
              <w:ind w:left="20"/>
              <w:jc w:val="both"/>
            </w:pPr>
            <w:r>
              <w:rPr>
                <w:rFonts w:ascii="Times New Roman"/>
                <w:b w:val="false"/>
                <w:i w:val="false"/>
                <w:color w:val="000000"/>
                <w:sz w:val="20"/>
              </w:rPr>
              <w:t>
справку или разрешение, выданные местным исполнительным органом Республики Казахстан о соответствии квалификации иностранца;</w:t>
            </w:r>
          </w:p>
          <w:p>
            <w:pPr>
              <w:spacing w:after="20"/>
              <w:ind w:left="20"/>
              <w:jc w:val="both"/>
            </w:pPr>
            <w:r>
              <w:rPr>
                <w:rFonts w:ascii="Times New Roman"/>
                <w:b w:val="false"/>
                <w:i w:val="false"/>
                <w:color w:val="000000"/>
                <w:sz w:val="20"/>
              </w:rPr>
              <w:t>
разрешение трудовому иммигранту, выданное местным исполнительным органом, для осуществления трудовой деятельности у физических лиц;</w:t>
            </w:r>
          </w:p>
          <w:p>
            <w:pPr>
              <w:spacing w:after="20"/>
              <w:ind w:left="20"/>
              <w:jc w:val="both"/>
            </w:pPr>
            <w:r>
              <w:rPr>
                <w:rFonts w:ascii="Times New Roman"/>
                <w:b w:val="false"/>
                <w:i w:val="false"/>
                <w:color w:val="000000"/>
                <w:sz w:val="20"/>
              </w:rPr>
              <w:t>
трудовой договор, зарегистрированный в уполномоченном органе (Министерство труда и социальной защиты населения) – в единой системе учета трудовых договоров "ЕСУТД" или гражданско-правовой договор по выполнению работ (оказанию услуг);</w:t>
            </w:r>
          </w:p>
          <w:p>
            <w:pPr>
              <w:spacing w:after="20"/>
              <w:ind w:left="20"/>
              <w:jc w:val="both"/>
            </w:pPr>
            <w:r>
              <w:rPr>
                <w:rFonts w:ascii="Times New Roman"/>
                <w:b w:val="false"/>
                <w:i w:val="false"/>
                <w:color w:val="000000"/>
                <w:sz w:val="20"/>
              </w:rPr>
              <w:t>
приказ о направлении в служебную командировку по внутрикорпоративному переводу, или в рамках реализации договора между юридическими лицами об оказании услуг;</w:t>
            </w:r>
          </w:p>
          <w:p>
            <w:pPr>
              <w:spacing w:after="20"/>
              <w:ind w:left="20"/>
              <w:jc w:val="both"/>
            </w:pPr>
            <w:r>
              <w:rPr>
                <w:rFonts w:ascii="Times New Roman"/>
                <w:b w:val="false"/>
                <w:i w:val="false"/>
                <w:color w:val="000000"/>
                <w:sz w:val="20"/>
              </w:rPr>
              <w:t>
документ, подтверждающий аккредитацию журналиста с указанием срока аккредитации;</w:t>
            </w:r>
          </w:p>
          <w:p>
            <w:pPr>
              <w:spacing w:after="20"/>
              <w:ind w:left="20"/>
              <w:jc w:val="both"/>
            </w:pPr>
            <w:r>
              <w:rPr>
                <w:rFonts w:ascii="Times New Roman"/>
                <w:b w:val="false"/>
                <w:i w:val="false"/>
                <w:color w:val="000000"/>
                <w:sz w:val="20"/>
              </w:rPr>
              <w:t>
иммигрантам, которым в соответствии с законодательством Республики Казахстан в области миграции населения и/или международными договорами, ратифицированными Республикой Казахстан, не требуется получения разрешений, указанных в абзацах второй, третий, четвертый, пятый, шестой и седьмой настоящего подпункта,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Иммигрантам, прибывшим в Республику Казахстан из стран, с которыми имеются ратифицированные международные договоры о безвизовом порядке въезда и пребывания, с целью осуществления деятельности в Международном финансовом центре "Астана" (далее – МФЦА),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МФЦА не может превышать срока действия разрешения на временное проживание инвестиционного резидента.</w:t>
            </w:r>
          </w:p>
          <w:p>
            <w:pPr>
              <w:spacing w:after="20"/>
              <w:ind w:left="20"/>
              <w:jc w:val="both"/>
            </w:pPr>
            <w:r>
              <w:rPr>
                <w:rFonts w:ascii="Times New Roman"/>
                <w:b w:val="false"/>
                <w:i w:val="false"/>
                <w:color w:val="000000"/>
                <w:sz w:val="20"/>
              </w:rPr>
              <w:t>
3)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p>
            <w:pPr>
              <w:spacing w:after="20"/>
              <w:ind w:left="20"/>
              <w:jc w:val="both"/>
            </w:pPr>
            <w:r>
              <w:rPr>
                <w:rFonts w:ascii="Times New Roman"/>
                <w:b w:val="false"/>
                <w:i w:val="false"/>
                <w:color w:val="000000"/>
                <w:sz w:val="20"/>
              </w:rPr>
              <w:t>
ходатайство учебного заведения Республики Казахстан.</w:t>
            </w:r>
          </w:p>
          <w:p>
            <w:pPr>
              <w:spacing w:after="20"/>
              <w:ind w:left="20"/>
              <w:jc w:val="both"/>
            </w:pPr>
            <w:r>
              <w:rPr>
                <w:rFonts w:ascii="Times New Roman"/>
                <w:b w:val="false"/>
                <w:i w:val="false"/>
                <w:color w:val="000000"/>
                <w:sz w:val="20"/>
              </w:rPr>
              <w:t>
4)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p>
            <w:pPr>
              <w:spacing w:after="20"/>
              <w:ind w:left="20"/>
              <w:jc w:val="both"/>
            </w:pPr>
            <w:r>
              <w:rPr>
                <w:rFonts w:ascii="Times New Roman"/>
                <w:b w:val="false"/>
                <w:i w:val="false"/>
                <w:color w:val="000000"/>
                <w:sz w:val="20"/>
              </w:rPr>
              <w:t>
документы, выданные медицинской организацией, расположенной в Республике Казахстан, подтверждающие лечение иностранца или лица без гражданства в медицинских организациях Республики Казахстан или постоянный уход за иностранным пациентом, находящимся на лечении в медицинских организациях Республики Казахстан, а также за близкими родственниками – гражданами Республики Казахстан, либо иностранцами, постоянно проживающими на территории Республики Казахстан.</w:t>
            </w:r>
          </w:p>
          <w:p>
            <w:pPr>
              <w:spacing w:after="20"/>
              <w:ind w:left="20"/>
              <w:jc w:val="both"/>
            </w:pPr>
            <w:r>
              <w:rPr>
                <w:rFonts w:ascii="Times New Roman"/>
                <w:b w:val="false"/>
                <w:i w:val="false"/>
                <w:color w:val="000000"/>
                <w:sz w:val="20"/>
              </w:rPr>
              <w:t>
5)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p>
            <w:pPr>
              <w:spacing w:after="20"/>
              <w:ind w:left="20"/>
              <w:jc w:val="both"/>
            </w:pPr>
            <w:r>
              <w:rPr>
                <w:rFonts w:ascii="Times New Roman"/>
                <w:b w:val="false"/>
                <w:i w:val="false"/>
                <w:color w:val="000000"/>
                <w:sz w:val="20"/>
              </w:rPr>
              <w:t>
свидетельство, выданное уполномоченным органом Республики Казахстан, осуществляющим государственное регулирование в сфере религиозной деятельности.</w:t>
            </w:r>
          </w:p>
          <w:p>
            <w:pPr>
              <w:spacing w:after="20"/>
              <w:ind w:left="20"/>
              <w:jc w:val="both"/>
            </w:pPr>
            <w:r>
              <w:rPr>
                <w:rFonts w:ascii="Times New Roman"/>
                <w:b w:val="false"/>
                <w:i w:val="false"/>
                <w:color w:val="000000"/>
                <w:sz w:val="20"/>
              </w:rPr>
              <w:t>
6)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p>
            <w:pPr>
              <w:spacing w:after="20"/>
              <w:ind w:left="20"/>
              <w:jc w:val="both"/>
            </w:pPr>
            <w:r>
              <w:rPr>
                <w:rFonts w:ascii="Times New Roman"/>
                <w:b w:val="false"/>
                <w:i w:val="false"/>
                <w:color w:val="000000"/>
                <w:sz w:val="20"/>
              </w:rPr>
              <w:t xml:space="preserve">
медицинская справка, подтверждающая отсутствие заболеваний, препятствующих трудовой деятельности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(медицинская справка формы 028/у), (зарегистрирован в Реестре государственной регистрации нормативных правовых актов № 21579);</w:t>
            </w:r>
          </w:p>
          <w:p>
            <w:pPr>
              <w:spacing w:after="20"/>
              <w:ind w:left="20"/>
              <w:jc w:val="both"/>
            </w:pPr>
            <w:r>
              <w:rPr>
                <w:rFonts w:ascii="Times New Roman"/>
                <w:b w:val="false"/>
                <w:i w:val="false"/>
                <w:color w:val="000000"/>
                <w:sz w:val="20"/>
              </w:rPr>
              <w:t>
медицинская страховка, покрывающая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p>
            <w:pPr>
              <w:spacing w:after="20"/>
              <w:ind w:left="20"/>
              <w:jc w:val="both"/>
            </w:pPr>
            <w:r>
              <w:rPr>
                <w:rFonts w:ascii="Times New Roman"/>
                <w:b w:val="false"/>
                <w:i w:val="false"/>
                <w:color w:val="000000"/>
                <w:sz w:val="20"/>
              </w:rPr>
              <w:t>
подтверждение наличия либо отсутствия судимости и запрета на осуществление предпринимательской деятельности на основании решения суда в государстве гражданской принадлежности и/или постоянного проживания, выданный компетентным органом соответствующего государства.</w:t>
            </w:r>
          </w:p>
          <w:p>
            <w:pPr>
              <w:spacing w:after="20"/>
              <w:ind w:left="20"/>
              <w:jc w:val="both"/>
            </w:pPr>
            <w:r>
              <w:rPr>
                <w:rFonts w:ascii="Times New Roman"/>
                <w:b w:val="false"/>
                <w:i w:val="false"/>
                <w:color w:val="000000"/>
                <w:sz w:val="20"/>
              </w:rPr>
              <w:t>
7)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p>
            <w:pPr>
              <w:spacing w:after="20"/>
              <w:ind w:left="20"/>
              <w:jc w:val="both"/>
            </w:pPr>
            <w:r>
              <w:rPr>
                <w:rFonts w:ascii="Times New Roman"/>
                <w:b w:val="false"/>
                <w:i w:val="false"/>
                <w:color w:val="000000"/>
                <w:sz w:val="20"/>
              </w:rPr>
              <w:t xml:space="preserve">
ходатайство местного исполнительного органа,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20"/>
              <w:ind w:left="20"/>
              <w:jc w:val="both"/>
            </w:pPr>
            <w:r>
              <w:rPr>
                <w:rFonts w:ascii="Times New Roman"/>
                <w:b w:val="false"/>
                <w:i w:val="false"/>
                <w:color w:val="000000"/>
                <w:sz w:val="20"/>
              </w:rPr>
              <w:t>
8)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p>
            <w:pPr>
              <w:spacing w:after="20"/>
              <w:ind w:left="20"/>
              <w:jc w:val="both"/>
            </w:pPr>
            <w:r>
              <w:rPr>
                <w:rFonts w:ascii="Times New Roman"/>
                <w:b w:val="false"/>
                <w:i w:val="false"/>
                <w:color w:val="000000"/>
                <w:sz w:val="20"/>
              </w:rPr>
              <w:t>
При условии ранее поданного заявления для оформления разрешения на постоянное проживание в Республике Казахстан.</w:t>
            </w:r>
          </w:p>
          <w:p>
            <w:pPr>
              <w:spacing w:after="20"/>
              <w:ind w:left="20"/>
              <w:jc w:val="both"/>
            </w:pPr>
            <w:r>
              <w:rPr>
                <w:rFonts w:ascii="Times New Roman"/>
                <w:b w:val="false"/>
                <w:i w:val="false"/>
                <w:color w:val="000000"/>
                <w:sz w:val="20"/>
              </w:rPr>
              <w:t>
Документы, составленные на иностранном языке, подлежат переводу на государственный либо русский язык.</w:t>
            </w:r>
          </w:p>
          <w:p>
            <w:pPr>
              <w:spacing w:after="20"/>
              <w:ind w:left="20"/>
              <w:jc w:val="both"/>
            </w:pPr>
            <w:r>
              <w:rPr>
                <w:rFonts w:ascii="Times New Roman"/>
                <w:b w:val="false"/>
                <w:i w:val="false"/>
                <w:color w:val="000000"/>
                <w:sz w:val="20"/>
              </w:rPr>
              <w:t xml:space="preserve">
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p>
            <w:pPr>
              <w:spacing w:after="20"/>
              <w:ind w:left="20"/>
              <w:jc w:val="both"/>
            </w:pPr>
            <w:r>
              <w:rPr>
                <w:rFonts w:ascii="Times New Roman"/>
                <w:b w:val="false"/>
                <w:i w:val="false"/>
                <w:color w:val="000000"/>
                <w:sz w:val="20"/>
              </w:rPr>
              <w:t>
Сведения о наличии у иностранца дактилоскопической регистрации, о приеме документов для оказания государственной услуги "Выдача разрешения иностранцами лицам без гражданства на постоянное жительство в Республике Казахстан" услугодатель проверяет в информационной системе.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7"/>
    <w:bookmarkStart w:name="z8"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 к услугодателю и Государственную корпорацию:</w:t>
            </w:r>
          </w:p>
          <w:p>
            <w:pPr>
              <w:spacing w:after="20"/>
              <w:ind w:left="20"/>
              <w:jc w:val="both"/>
            </w:pPr>
            <w:r>
              <w:rPr>
                <w:rFonts w:ascii="Times New Roman"/>
                <w:b w:val="false"/>
                <w:i w:val="false"/>
                <w:color w:val="000000"/>
                <w:sz w:val="20"/>
              </w:rPr>
              <w:t xml:space="preserve">
1) заявление-анкета о выдаче разрешения на постоянное проживание в Республике Казахстан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
2) копия и подлинник (для сверки) заграничного паспорта, документ лица без гражданства услугополучателя, срок действия, которых на день подачи заявления свыше 180 календарных дней;</w:t>
            </w:r>
          </w:p>
          <w:p>
            <w:pPr>
              <w:spacing w:after="20"/>
              <w:ind w:left="20"/>
              <w:jc w:val="both"/>
            </w:pPr>
            <w:r>
              <w:rPr>
                <w:rFonts w:ascii="Times New Roman"/>
                <w:b w:val="false"/>
                <w:i w:val="false"/>
                <w:color w:val="000000"/>
                <w:sz w:val="20"/>
              </w:rPr>
              <w:t xml:space="preserve">
3) документ о подтверждении своей платежеспособности согласно Правилам подтверждения иностранцами и лицами без гражданства, претендующими на получение разрешений на постоянное проживание в Республике Казахстан, своей платежеспособности в период пребывания в Республике Казахстан,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30 июня 2023 года № 531 (зарегистрирован в Реестре государственной регистрации нормативных правовых актов за № 33001), либо свидетельствующий наличие оснований для освобождения от подтверждения платежеспособности в соответствии с </w:t>
            </w:r>
            <w:r>
              <w:rPr>
                <w:rFonts w:ascii="Times New Roman"/>
                <w:b w:val="false"/>
                <w:i w:val="false"/>
                <w:color w:val="000000"/>
                <w:sz w:val="20"/>
              </w:rPr>
              <w:t>подпунктом 4)</w:t>
            </w:r>
            <w:r>
              <w:rPr>
                <w:rFonts w:ascii="Times New Roman"/>
                <w:b w:val="false"/>
                <w:i w:val="false"/>
                <w:color w:val="000000"/>
                <w:sz w:val="20"/>
              </w:rPr>
              <w:t xml:space="preserve"> статьи 49 Закона Республики Казахстан "О миграции населения" (далее – Закон);</w:t>
            </w:r>
          </w:p>
          <w:p>
            <w:pPr>
              <w:spacing w:after="20"/>
              <w:ind w:left="20"/>
              <w:jc w:val="both"/>
            </w:pPr>
            <w:r>
              <w:rPr>
                <w:rFonts w:ascii="Times New Roman"/>
                <w:b w:val="false"/>
                <w:i w:val="false"/>
                <w:color w:val="000000"/>
                <w:sz w:val="20"/>
              </w:rPr>
              <w:t>
4) документ о судимости (отсутствии судимости) в государстве гражданской принадлежности и/или постоянного проживания, выданный компетентным органом соответствующего государства (за исключением лиц, имеющих статус беженца в Республике Казахстан, и этнических казахов граждан Китайской Народной Республики, если иное не предусмотрено международными договорами);</w:t>
            </w:r>
          </w:p>
          <w:p>
            <w:pPr>
              <w:spacing w:after="20"/>
              <w:ind w:left="20"/>
              <w:jc w:val="both"/>
            </w:pPr>
            <w:r>
              <w:rPr>
                <w:rFonts w:ascii="Times New Roman"/>
                <w:b w:val="false"/>
                <w:i w:val="false"/>
                <w:color w:val="000000"/>
                <w:sz w:val="20"/>
              </w:rPr>
              <w:t>
5) нотариально удостоверенное согласие ребенка в возрасте от 14 до 18 лет на постоянное проживание в Республике Казахстан;</w:t>
            </w:r>
          </w:p>
          <w:p>
            <w:pPr>
              <w:spacing w:after="20"/>
              <w:ind w:left="20"/>
              <w:jc w:val="both"/>
            </w:pPr>
            <w:r>
              <w:rPr>
                <w:rFonts w:ascii="Times New Roman"/>
                <w:b w:val="false"/>
                <w:i w:val="false"/>
                <w:color w:val="000000"/>
                <w:sz w:val="20"/>
              </w:rPr>
              <w:t>
6) нотариально заверенный договор с физическим или юридическим лицом (для услугополучателей, подтверждающих свою платежеспособность в период пребывания в Республике Казахстан) либо нотариально заверенное заявление физического или юридического лица о предоставлении заявителю жилища для проживания и постановки на постоянный регистрационный учет на срок не менее 180 календарных дней;</w:t>
            </w:r>
          </w:p>
          <w:p>
            <w:pPr>
              <w:spacing w:after="20"/>
              <w:ind w:left="20"/>
              <w:jc w:val="both"/>
            </w:pPr>
            <w:r>
              <w:rPr>
                <w:rFonts w:ascii="Times New Roman"/>
                <w:b w:val="false"/>
                <w:i w:val="false"/>
                <w:color w:val="000000"/>
                <w:sz w:val="20"/>
              </w:rPr>
              <w:t xml:space="preserve">
7) справка о медицинском освидетельствовании иностранца об отсутствии, заболеваний, наличие которых запрещает въезд иностранцам и лицам без гражданства в Республику Казахстан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(медицинская справка формы 028/у), (зарегистрирован в Реестре государственной регистрации нормативных правовых актов № 7274);</w:t>
            </w:r>
          </w:p>
          <w:p>
            <w:pPr>
              <w:spacing w:after="20"/>
              <w:ind w:left="20"/>
              <w:jc w:val="both"/>
            </w:pPr>
            <w:r>
              <w:rPr>
                <w:rFonts w:ascii="Times New Roman"/>
                <w:b w:val="false"/>
                <w:i w:val="false"/>
                <w:color w:val="000000"/>
                <w:sz w:val="20"/>
              </w:rPr>
              <w:t>
8) одна фотография размером 35х45 мм;</w:t>
            </w:r>
          </w:p>
          <w:p>
            <w:pPr>
              <w:spacing w:after="20"/>
              <w:ind w:left="20"/>
              <w:jc w:val="both"/>
            </w:pPr>
            <w:r>
              <w:rPr>
                <w:rFonts w:ascii="Times New Roman"/>
                <w:b w:val="false"/>
                <w:i w:val="false"/>
                <w:color w:val="000000"/>
                <w:sz w:val="20"/>
              </w:rPr>
              <w:t>
9) документ об уплате государственной пошлины;</w:t>
            </w:r>
          </w:p>
          <w:p>
            <w:pPr>
              <w:spacing w:after="20"/>
              <w:ind w:left="20"/>
              <w:jc w:val="both"/>
            </w:pPr>
            <w:r>
              <w:rPr>
                <w:rFonts w:ascii="Times New Roman"/>
                <w:b w:val="false"/>
                <w:i w:val="false"/>
                <w:color w:val="000000"/>
                <w:sz w:val="20"/>
              </w:rPr>
              <w:t xml:space="preserve">
10) лица, отвечающие требованиям перечня востребованных профессий, в отношении которых устанавливается упрощенный порядок выдачи разрешения на постоянное жительство в Республике Казахстан, утвержденный приказом Министра труда и социальной защиты населения Республики Казахстан от 20 февраля 2023 года № 49 "Об утверждении перечня востребованных профессий для получения иностранцами разрешения на постоянное проживание в Республике Казахстан и </w:t>
            </w:r>
            <w:r>
              <w:rPr>
                <w:rFonts w:ascii="Times New Roman"/>
                <w:b w:val="false"/>
                <w:i w:val="false"/>
                <w:color w:val="000000"/>
                <w:sz w:val="20"/>
              </w:rPr>
              <w:t>Правил</w:t>
            </w:r>
            <w:r>
              <w:rPr>
                <w:rFonts w:ascii="Times New Roman"/>
                <w:b w:val="false"/>
                <w:i w:val="false"/>
                <w:color w:val="000000"/>
                <w:sz w:val="20"/>
              </w:rPr>
              <w:t xml:space="preserve"> его формирования" (зарегистрирован в Реестре государственной регистрации нормативных правовых актов за № 31938) - ходатайство отраслевого государственного органа, с указанием группы занятий Национального классификатора Республики Казахстан (далее - НКЗ), и соответствием требованиям НКЗ (профессия, уровень и специализация навыков, диплом, стаж работы по специализации, уровень квалификации).</w:t>
            </w:r>
          </w:p>
          <w:p>
            <w:pPr>
              <w:spacing w:after="20"/>
              <w:ind w:left="20"/>
              <w:jc w:val="both"/>
            </w:pPr>
            <w:r>
              <w:rPr>
                <w:rFonts w:ascii="Times New Roman"/>
                <w:b w:val="false"/>
                <w:i w:val="false"/>
                <w:color w:val="000000"/>
                <w:sz w:val="20"/>
              </w:rPr>
              <w:t xml:space="preserve">
11) Справка о прохождении дактилоскопирования иностранца или лица без гражданства, выдаваемая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проведения дактилоскопической и геномной регистрации, утвержденными Приказом Министра внутренних дел Республики Казахстан от 30 сентября 2024 года № 730 "О некоторых вопросах проведения дактилоскопической и геномной регистрации в Республике Казахстан" (зарегистрирован в Реестре государственной регистрации нормативных правовых актов № 35161).</w:t>
            </w:r>
          </w:p>
          <w:p>
            <w:pPr>
              <w:spacing w:after="20"/>
              <w:ind w:left="20"/>
              <w:jc w:val="both"/>
            </w:pPr>
            <w:r>
              <w:rPr>
                <w:rFonts w:ascii="Times New Roman"/>
                <w:b w:val="false"/>
                <w:i w:val="false"/>
                <w:color w:val="000000"/>
                <w:sz w:val="20"/>
              </w:rPr>
              <w:t>
Срок действия документов, указанных в подпунктах 3), 4), 7) не более 180 календарных дней.</w:t>
            </w:r>
          </w:p>
          <w:p>
            <w:pPr>
              <w:spacing w:after="20"/>
              <w:ind w:left="20"/>
              <w:jc w:val="both"/>
            </w:pPr>
            <w:r>
              <w:rPr>
                <w:rFonts w:ascii="Times New Roman"/>
                <w:b w:val="false"/>
                <w:i w:val="false"/>
                <w:color w:val="000000"/>
                <w:sz w:val="20"/>
              </w:rPr>
              <w:t>
Услугополучатель, оформивший гражданство иного государства через дипломатические представительства и консульские учреждения других государств в Республике Казахстан и имеющий постоянную регистрацию на территории Республики Казахстан, представляет документы, указанные в подпунктах 1), 2), 8), 9).</w:t>
            </w:r>
          </w:p>
          <w:p>
            <w:pPr>
              <w:spacing w:after="20"/>
              <w:ind w:left="20"/>
              <w:jc w:val="both"/>
            </w:pPr>
            <w:r>
              <w:rPr>
                <w:rFonts w:ascii="Times New Roman"/>
                <w:b w:val="false"/>
                <w:i w:val="false"/>
                <w:color w:val="000000"/>
                <w:sz w:val="20"/>
              </w:rPr>
              <w:t>
Услугополучатель, не достигший восемнадцатилетнего возраста, прибывший совместно с родителями, либо с одним из родителей, либо законный представитель (родитель, опекун, попечитель) которого, является гражданином Республики Казахстан либо иностранцем или лицом без гражданства, постоянно проживающим в Республике Казахстан, предоставляет документы, указанные в подпунктах 1), 2), 5), 6), 8), 9), а также: копию и подлинник (для сверки) свидетельства о рождении или другого документа, удостоверяющего личность ребенка не достигшего совершеннолетнего возраста; нотариально заверенное заявление-согласие от второго родителя (обоих родителей), в случае его (их) проживания вне пределов Республики Казахстан.</w:t>
            </w:r>
          </w:p>
          <w:p>
            <w:pPr>
              <w:spacing w:after="20"/>
              <w:ind w:left="20"/>
              <w:jc w:val="both"/>
            </w:pPr>
            <w:r>
              <w:rPr>
                <w:rFonts w:ascii="Times New Roman"/>
                <w:b w:val="false"/>
                <w:i w:val="false"/>
                <w:color w:val="000000"/>
                <w:sz w:val="20"/>
              </w:rPr>
              <w:t xml:space="preserve">
Документы, составленные на иностранном языке, подлежат переводу на казахский либо русский язык. 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9"/>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9"/>
    <w:bookmarkStart w:name="z10"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1"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1"/>
    <w:bookmarkStart w:name="z12"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2"/>
    <w:bookmarkStart w:name="z13"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w:t>
      </w:r>
    </w:p>
    <w:bookmarkEnd w:id="13"/>
    <w:bookmarkStart w:name="z14"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Министерство цифрового развития,</w:t>
      </w:r>
    </w:p>
    <w:p>
      <w:pPr>
        <w:spacing w:after="0"/>
        <w:ind w:left="0"/>
        <w:jc w:val="both"/>
      </w:pPr>
      <w:r>
        <w:rPr>
          <w:rFonts w:ascii="Times New Roman"/>
          <w:b w:val="false"/>
          <w:i w:val="false"/>
          <w:color w:val="000000"/>
          <w:sz w:val="28"/>
        </w:rPr>
        <w:t>
      инноваций и аэрокосмической промышленности</w:t>
      </w:r>
    </w:p>
    <w:p>
      <w:pPr>
        <w:spacing w:after="0"/>
        <w:ind w:left="0"/>
        <w:jc w:val="both"/>
      </w:pP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