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5918" w14:textId="ac45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20 января 2022 года № 21 "Об утверждении Правил субсидирования ставок вознаграждения при кредитовании и финансовом лизинге на модернизацию железнодорожных путей"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декабря 2024 года № 395. Зарегистрирован в Министерстве юстиции Республики Казахстан 3 декабря 2024 года № 35439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20 января 2022 года № 21 "Об утверждении Правил субсидирования ставок вознаграждения при кредитовании и финансовом лизинге на модернизацию железнодорожных путей" (зарегистрирован в Реестре государственной регистрации нормативных правовых актов под № 26609)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модернизацию железнодорожных путей,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законодательном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и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путей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транспорта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начислении и погашении ставки вознаграждения при кредитовании и финансовом лизинге</w:t>
      </w:r>
    </w:p>
    <w:bookmarkEnd w:id="12"/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1-SIR_LFL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юридическое лицо, контрольный пакет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которого принадлежит национальному управляющему холдингу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железнодорожной компании, осуществляющее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содержание, модернизацию, строительство магистральной железнодорожной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оказывающее услуги магистральной железнодорожной сети,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осуществляющее первоочередное обеспечение воинских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10 числа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субсидий, указанного в Плане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на бумажном носителе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Начислена ставка вознаграждения финансовым институтом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Уплачена ставка вознаграждения заявителем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 за предыдущие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 ставка вознаграждения за счет бюджетных средств за отчетный период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задолженности на конец отчетного периода,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заявителем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предыдущие периоды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основного долга, 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фактическом начислении и погашении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при кредитовании и финансовом лизинге</w:t>
      </w:r>
      <w:r>
        <w:br/>
      </w:r>
      <w:r>
        <w:rPr>
          <w:rFonts w:ascii="Times New Roman"/>
          <w:b/>
          <w:i w:val="false"/>
          <w:color w:val="000000"/>
        </w:rPr>
        <w:t>(индекс – 1-SIR_LFL, периодичность – годовая)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фактическом начислении и погашении ставки вознаграждения при кредитовании и финансовом лизинге" (далее – Форма).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Заявитель, не позднее 10 числа месяца выплаты субсидий, указанного в Плане финансирования, предоставляет в адрес уполномоченного органа отчет о фактическом начислении и погашении ставки вознаграждения при кредитовании и финансовом лизинге согласно Форме.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руководитель или лицо, исполняющее его обязанности, и исполнитель.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номер по порядку;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заявителя;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начисленная ставка вознаграждения финансовым институтом за предыдущие периоды, в процентах;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начисленная ставка вознаграждения финансовым институтом за предыдущие периоды, в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начисленная ставка вознаграждения финансовым институтом за отчетный период, в процентах;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начисленная ставка вознаграждения финансовым институтом за отчетный период, в тысячи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уплаченная ставка вознаграждения заявителем за предыдущие периоды, в процентах;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уплаченная ставка вознаграждения заявителем за предыдущие периоды, в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уплаченная ставка вознаграждения заявителем за отчетный период, в процентах;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уплаченная ставка вознаграждения заявителем за отчетный период, в тысячи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сумма перечисленных субсидий за предыдущие периоды, в процентах;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сумма перечисленных субсидий за предыдущие периоды, в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ставка вознаграждения, подлежащая субсидированию за счет бюджетных средств за отчетный период, в процентах;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ставка вознаграждения, подлежащая субсидированию за счет бюджетных средств за отчетный период, в тысячи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всего задолженности на конец отчетного периода, в тысячи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доля от основного долга, уплаченная заявителем, в процентах;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сумма, уплаченная заявителем основного долга, в тысячи тенге.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