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c097" w14:textId="972c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350 "Об утверждении Правил электросветотехнического обеспечения полетов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12 декабря 2024 года № 410. Зарегистрирован в Министерстве юстиции Республики Казахстан 17 декабря 2024 года № 35481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350 "Об утверждении Правил электросветотехнического обеспечения полетов гражданской авиации Республики Казахстан" (зарегистрирован в Реестре государственной регистрации нормативных правовых актов под № 11637)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электросветотехнического обеспечения полетов гражданской авиации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ранее построенных объектов радиосветотехнического оборудования и связи допустимое время перерыва в электроснабжении соответствует времени, указанному в нормах годности к эксплуатации аэродромов (вертодромов) гражданской авиации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381 (зарегистрирован в Реестре государственной регистрации нормативных правовых актов за № 12303) (далее – Нормы годности к эксплуатации аэродромов (вертодромов) гражданской авиации).";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Система электросветосигнального оборудования аэродромов соответствует требованиям летной эксплуатации при ее полной исправности или в случае выхода из строя допустимого количества огней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Ограничения на использование электросветотехнического оборудования при его частичных отказах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котором разрешается продолжение полетов или повышается минимум.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 систем профилактического технического обслуживания светосигнального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Ремонт или проверка на контролируемом объекте основного оборудования, устройств и приборов сигнализации, защиты и автоматики, связанных с дистанционным управлением и устройствами телемеханики, считаются законченными только после опробования их действия на проверяемом объекте по выходным токам. Диапазон номинальных значений выходного тока источников питания аэродромных огней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 систем профилактического технического обслуживания светосигнального оборудования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Профилактическое техническое обслуживание на взлетно-посадочной полосе, оборудованной для точного захода на посадку по I категории, должно состоять в том, чтобы во время выполнения полетов по I категории действовали все огни приближения и огни взлетно-посадочной полосы и чтобы действовало 85 % огней в каждой из следующих подсистем: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светосигнальная система для точного захода на посадку по I категории;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входные огни взлетно-посадочной полосы;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посадочные огни взлетно-посадочной полосы;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ограничительные огни взлетно-посадочной полосы.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того чтобы обеспечить непрерывность наведения, не допускается, чтобы рядом с неисправным огнем находился другой неисправный огонь, за исключением случаев, когда интервал между огнями значительно меньше установленного Нормами годности к эксплуатации аэродромов (вертодромов) гражданской авиации.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Наведение с помощью линейных огней и световых горизонтов огней приближения не нарушается при наличии двух соседних неисправных огней.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Профилактическое техническое обслуживание на взлетно-посадочной полосе, оборудованной для точного захода на посадку по категории II или III, состоит в том, чтобы во время полетов по категориям II или III действовали все огни приближения и огни взлетно-посадочной полосы, и чтобы действовали: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95 % огней в каждой из следующих подсистем: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светосигнальная система для точного захода на посадку по II и III категориям;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ближайший к взлетно-посадочной полосе 450-метровый участок, осевые огни взлетно-посадочной полосы, входные огни взлетно-посадочной полосы;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посадочные огни взлетно-посадочной полосы;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огней зоны приземления;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85 % огней светосигнальной системы захода на посадку за пределами ближайшего к взлетно-посадочной полосе 450-метрового участка;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75 % ограничительных огней взлетно-посадочной полосы.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непрерывности наведения не разрешается, чтобы допустимый процент неисправных огней менял основную схему светосигнальной системы. Кроме этого, не допускается наличие неисправного огня, расположенного рядом с другим неисправным огнем, кроме линейных огней или световых горизонтов, где допускается наличие двух соседних неисправных огней.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линейных огней, световых горизонтов и посадочных огней взлетно-посадочной полосы огни считаются соседними, если они расположены последовательно в поперечном направлении – в одном и том же линейном огне или световом горизонте или в продольном направлении – в одном ряду посадочных огней или линейных огней.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Профилактическое техническое обслуживание огней линии "стоп", предусмотренной в месте ожидания у взлетно-посадочной полосы, которое используется совместно с взлетно-посадочной полосой, предназначенной для эксплуатации в условиях дальности видимости на взлетно-посадочной полосе менее 300 м, заключаются в том, чтобы не было более двух неисправных огней и не было двух рядом расположенных неисправных огней, за исключением случаев, когда интервал между огнями значительно меньше установленного Нормами годности к эксплуатации аэродромов (вертодромов) гражданской авиации.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Профилактическое техническое обслуживание, применяемой в отношении рулежных дорожек, предназначенной для использования в условиях дальности видимости на взлетно-посадочной полосе менее 300 м, состоит в том, чтобы не было двух рядом расположенных неисправных осевых огней рулежной дорожки.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Профилактическое техническое обслуживание на взлетно-посадочной полосе, предназначенной для взлета в условиях дальности видимости на взлетно-посадочной полосе менее 550 м, состоит в том, чтобы во время выполнения полетов надежно эксплуатировались все огни взлетно-посадочной полосы, и чтобы: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действовало 95 % осевых огней взлетно-посадочной полосы (где они обеспечиваются) и посадочных огней взлетно-посадочной полосы и действовало 75 % ограничительных огней взлетно-посадочной полосы.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непрерывности наведения не допускается наличие одного неисправного огня рядом с другим неисправным огнем.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Профилактическое техническое обслуживание на взлетно-посадочной полосе, предназначенной для взлета в условиях дальности видимости на взлетно-посадочной полосе 550 м или более, состоит в том, чтобы во время выполнения полетов надежно эксплуатировались все огни взлетно-посадочной полосы и чтобы действовало 85 % посадочных огней взлетно-посадочной полосы. В целях обеспечения непрерывности наведения не допускается наличие двух соседних неисправных огней.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электросветотехнического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Диапазон номинальных значений выходного тока источников питания аэродромных огней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регулятора яркости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 яркости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выходной ток (ампер)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диапазон (ампер)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3-ступенчатый регулятор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 – 6,70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 – 5,60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 – 4,90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5-ступенчатый регулятор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 – 6,70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 – 5,30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 – 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 – 3,50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 – 2,90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