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f24f" w14:textId="355f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сельского хозяйства Республики Казахстан</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20 декабря 2024 года № 406. Зарегистрирован в Министерстве юстиции Республики Казахстан 23 декабря 2024 года № 35505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сельского хозяйства Республики Казахстан, в которые вносятся изменения.</w:t>
      </w:r>
    </w:p>
    <w:bookmarkEnd w:id="1"/>
    <w:bookmarkStart w:name="z7" w:id="2"/>
    <w:p>
      <w:pPr>
        <w:spacing w:after="0"/>
        <w:ind w:left="0"/>
        <w:jc w:val="both"/>
      </w:pPr>
      <w:r>
        <w:rPr>
          <w:rFonts w:ascii="Times New Roman"/>
          <w:b w:val="false"/>
          <w:i w:val="false"/>
          <w:color w:val="000000"/>
          <w:sz w:val="28"/>
        </w:rPr>
        <w:t>
      2.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курирующих вице-министров сельского хозяйства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с 1 января 2025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2024 года № 406</w:t>
            </w:r>
          </w:p>
        </w:tc>
      </w:tr>
    </w:tbl>
    <w:bookmarkStart w:name="z18" w:id="11"/>
    <w:p>
      <w:pPr>
        <w:spacing w:after="0"/>
        <w:ind w:left="0"/>
        <w:jc w:val="left"/>
      </w:pPr>
      <w:r>
        <w:rPr>
          <w:rFonts w:ascii="Times New Roman"/>
          <w:b/>
          <w:i w:val="false"/>
          <w:color w:val="000000"/>
        </w:rPr>
        <w:t xml:space="preserve"> Перечень некоторых приказов Министерства сельского хозяйства Республики Казахстан, в которые вносятся изменения</w:t>
      </w:r>
    </w:p>
    <w:bookmarkEnd w:id="11"/>
    <w:bookmarkStart w:name="z19" w:id="1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 (зарегистрирован в Реестре государственной регистрации нормативных правовых актов № 20209) следующее изменение:</w:t>
      </w:r>
    </w:p>
    <w:bookmarkEnd w:id="12"/>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повышения урожайности и качества продукции растениеводства, утвержденных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22" w:id="1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20 июня 2024 года № 208 "О внесении изменений и дополнений в приказ 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 (зарегистрирован в Реестре государственной регистрации нормативных правовых актов № 34533) следующие изменения:</w:t>
      </w:r>
    </w:p>
    <w:bookmarkEnd w:id="14"/>
    <w:bookmarkStart w:name="z23" w:id="15"/>
    <w:p>
      <w:pPr>
        <w:spacing w:after="0"/>
        <w:ind w:left="0"/>
        <w:jc w:val="both"/>
      </w:pPr>
      <w:r>
        <w:rPr>
          <w:rFonts w:ascii="Times New Roman"/>
          <w:b w:val="false"/>
          <w:i w:val="false"/>
          <w:color w:val="000000"/>
          <w:sz w:val="28"/>
        </w:rPr>
        <w:t xml:space="preserve">
      абзацы четырнадцатый, пятнадцатый, шестнадцатый, семнадцатый и восемнадцатый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5"/>
    <w:bookmarkStart w:name="z24" w:id="16"/>
    <w:p>
      <w:pPr>
        <w:spacing w:after="0"/>
        <w:ind w:left="0"/>
        <w:jc w:val="both"/>
      </w:pPr>
      <w:r>
        <w:rPr>
          <w:rFonts w:ascii="Times New Roman"/>
          <w:b w:val="false"/>
          <w:i w:val="false"/>
          <w:color w:val="000000"/>
          <w:sz w:val="28"/>
        </w:rPr>
        <w:t>
      "Объем валовой продукции (товаров или услуг) агропромышленного комплекса за предыдущий год, тысяч тенге = объем произведенной продукции (товаров или услуг) агропромышленного комплекса за предыдущий год в натуральном выражении, тонн/голов/штук х цена на продукцию (товар или услугу) агропромышленного комплекса, тысяч тенге.</w:t>
      </w:r>
    </w:p>
    <w:bookmarkEnd w:id="16"/>
    <w:bookmarkStart w:name="z25" w:id="17"/>
    <w:p>
      <w:pPr>
        <w:spacing w:after="0"/>
        <w:ind w:left="0"/>
        <w:jc w:val="both"/>
      </w:pPr>
      <w:r>
        <w:rPr>
          <w:rFonts w:ascii="Times New Roman"/>
          <w:b w:val="false"/>
          <w:i w:val="false"/>
          <w:color w:val="000000"/>
          <w:sz w:val="28"/>
        </w:rPr>
        <w:t>
      В случае неисполнения обязательств вследствие непреодолимой силы (ухудшение природно-климатических условий, фитосанитарной и эпизоотической ситуаций), сельхозтоваропроизводитель (сельхозкооператив) размещает в ГИСС документ, подтверждающий данный факт (справку о погодных условиях, выданную республиканским государственным предприятием на праве хозяйственного ведения "Казгидромет" Министерства экологии и природных ресурсов Республики Казахстан и (или) решение МИО об установлении карантина или ограничительных мероприятий и (или) акт экспертизы (протокол испытаний) о выявлении болезни животных и (или) акт о повреждении посевов вредителями, болезнями растений и сорняками).</w:t>
      </w:r>
    </w:p>
    <w:bookmarkEnd w:id="17"/>
    <w:bookmarkStart w:name="z26" w:id="18"/>
    <w:p>
      <w:pPr>
        <w:spacing w:after="0"/>
        <w:ind w:left="0"/>
        <w:jc w:val="both"/>
      </w:pPr>
      <w:r>
        <w:rPr>
          <w:rFonts w:ascii="Times New Roman"/>
          <w:b w:val="false"/>
          <w:i w:val="false"/>
          <w:color w:val="000000"/>
          <w:sz w:val="28"/>
        </w:rPr>
        <w:t xml:space="preserve">
      Встречное обязательство считается неисполненным в случае отрицательного отклонения (графа 8 приложения 1 к настоящим Правилам), которое рассчитывается посредством разницы между объемом валовой продукции (товаров или услуг) агропромышленного комплекса в текущем году и объемом валовой продукции (товаров или услуг) агропромышленного комплекса в предыдущем году. При первичном принятии встречных обязательств отклонение равно нулю. В случае неисполнения обязательств в течение 2 (двух) предыдущих лет подряд в первый раз и отсутствия документов, подтверждающих наступление обстоятельств непреодолимой силы, будет прекращена возможность подачи заявки (переводной заявки) на получение субсидий в текущем календарном году на 1 (один) год. В случае неисполнения обязательств в течение 2 (двух) предыдущих лет подряд во второй и последующие разы и отсутствия документов, подтверждающих наступление обстоятельств непреодолимой силы, будет прекращена возможность подачи заявки (переводной заявки) на получение субсидий в текущем календарном году на 2 (два) года. </w:t>
      </w:r>
    </w:p>
    <w:bookmarkEnd w:id="18"/>
    <w:bookmarkStart w:name="z27" w:id="19"/>
    <w:p>
      <w:pPr>
        <w:spacing w:after="0"/>
        <w:ind w:left="0"/>
        <w:jc w:val="both"/>
      </w:pPr>
      <w:r>
        <w:rPr>
          <w:rFonts w:ascii="Times New Roman"/>
          <w:b w:val="false"/>
          <w:i w:val="false"/>
          <w:color w:val="000000"/>
          <w:sz w:val="28"/>
        </w:rPr>
        <w:t>
      Данные о среднереспубликанских ценах на продукцию (товар или услугу) агропромышленного комплекса согласно официально представленной информации Бюро национальной статистики Агентства по стратегическому планированию и реформам Республики Казахстан размещаются в ГИСС разработчиком настоящих Правил в срок до 20 января 2025 года. Цена на продукцию агропромышленного комплекса фиксируется на постоянной основе за 2024 год. В случае отсутствия данных о ценах в официальной статистической информации будут использованы данные из альтернативных источников или средняя цена 5 (пяти) субъектов агропромышленного комплекса области, города республиканского значения, столицы, производящих данный вид продукции.</w:t>
      </w:r>
    </w:p>
    <w:bookmarkEnd w:id="19"/>
    <w:bookmarkStart w:name="z28" w:id="20"/>
    <w:p>
      <w:pPr>
        <w:spacing w:after="0"/>
        <w:ind w:left="0"/>
        <w:jc w:val="both"/>
      </w:pPr>
      <w:r>
        <w:rPr>
          <w:rFonts w:ascii="Times New Roman"/>
          <w:b w:val="false"/>
          <w:i w:val="false"/>
          <w:color w:val="000000"/>
          <w:sz w:val="28"/>
        </w:rPr>
        <w:t>
      Информация об объеме произведенной валовой продукции (товаров или услуг) агропромышленного комплекса заполняется сельхозтоваропроизводителем (сельхозкооперативом) в Личном кабинете по форме согласно приложению 1 к настоящим Правилам до подачи заявки (переводной заявки) на субсидирование в срок с 20 января и до конца текущего года и подтверждается электронной цифровой подписью. Данный показатель не подлежит корректировке. Сведения о встречных обязательствах отражается в реестре встречных обязательств и являются общедоступными для пользователей. ".</w:t>
      </w:r>
    </w:p>
    <w:bookmarkEnd w:id="20"/>
    <w:bookmarkStart w:name="z29" w:id="2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20 июня 2024 года № 209 "О внесении изменений и дополнений в приказ Министра сельского хозяйства Республики Казахстан от 26 ноября 2014 года № 3-2/615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(зарегистрирован в Реестре государственной регистрации нормативных правовых актов № 34539) следующие изменения:</w:t>
      </w:r>
    </w:p>
    <w:bookmarkEnd w:id="21"/>
    <w:bookmarkStart w:name="z30" w:id="22"/>
    <w:p>
      <w:pPr>
        <w:spacing w:after="0"/>
        <w:ind w:left="0"/>
        <w:jc w:val="both"/>
      </w:pPr>
      <w:r>
        <w:rPr>
          <w:rFonts w:ascii="Times New Roman"/>
          <w:b w:val="false"/>
          <w:i w:val="false"/>
          <w:color w:val="000000"/>
          <w:sz w:val="28"/>
        </w:rPr>
        <w:t xml:space="preserve">
      абзацы девятнадцатый, двадцатый, двадцать первый, двадцать второй, двадцать третий, двадцать четвертый и двадцать пятый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22"/>
    <w:bookmarkStart w:name="z31" w:id="23"/>
    <w:p>
      <w:pPr>
        <w:spacing w:after="0"/>
        <w:ind w:left="0"/>
        <w:jc w:val="both"/>
      </w:pPr>
      <w:r>
        <w:rPr>
          <w:rFonts w:ascii="Times New Roman"/>
          <w:b w:val="false"/>
          <w:i w:val="false"/>
          <w:color w:val="000000"/>
          <w:sz w:val="28"/>
        </w:rPr>
        <w:t>
      "20-2. Объем валовой продукции агропромышленного комплекса определяется по следующей формуле:</w:t>
      </w:r>
    </w:p>
    <w:bookmarkEnd w:id="23"/>
    <w:bookmarkStart w:name="z32" w:id="24"/>
    <w:p>
      <w:pPr>
        <w:spacing w:after="0"/>
        <w:ind w:left="0"/>
        <w:jc w:val="both"/>
      </w:pPr>
      <w:r>
        <w:rPr>
          <w:rFonts w:ascii="Times New Roman"/>
          <w:b w:val="false"/>
          <w:i w:val="false"/>
          <w:color w:val="000000"/>
          <w:sz w:val="28"/>
        </w:rPr>
        <w:t>
      Объем валовой продукции (товаров или услуг) агропромышленного комплекса за предыдущий год, тысяч тенге = объем произведенной продукции (товаров или услуг) агропромышленного комплекса за предыдущий год в натуральном выражении, тонн х цена на продукцию (товар или услугу) агропромышленного комплекса, тысяч тенге.</w:t>
      </w:r>
    </w:p>
    <w:bookmarkEnd w:id="24"/>
    <w:bookmarkStart w:name="z33" w:id="25"/>
    <w:p>
      <w:pPr>
        <w:spacing w:after="0"/>
        <w:ind w:left="0"/>
        <w:jc w:val="both"/>
      </w:pPr>
      <w:r>
        <w:rPr>
          <w:rFonts w:ascii="Times New Roman"/>
          <w:b w:val="false"/>
          <w:i w:val="false"/>
          <w:color w:val="000000"/>
          <w:sz w:val="28"/>
        </w:rPr>
        <w:t xml:space="preserve">
      В случае неисполнения обязательств вследствие непреодолимой силы (ухудшение природно-климатических условий, фитосанитарной и эпизоотической ситуаций), перерабатывающее предприятие размещает в ГИСС документ, подтверждающий данный факт (справку о погодных условиях, выданную республиканским государственным предприятием на праве хозяйственного ведения "Казгидромет" Министерства экологии и природных ресурсов Республики Казахстан и (или) решение МИО об установлении карантина или ограничительных мероприятий и (или) акт экспертизы (протокол испытаний) о выявлении болезни животных и (или) акт о повреждении посевов вредителями, болезнями растений и сорняками). </w:t>
      </w:r>
    </w:p>
    <w:bookmarkEnd w:id="25"/>
    <w:bookmarkStart w:name="z34" w:id="26"/>
    <w:p>
      <w:pPr>
        <w:spacing w:after="0"/>
        <w:ind w:left="0"/>
        <w:jc w:val="both"/>
      </w:pPr>
      <w:r>
        <w:rPr>
          <w:rFonts w:ascii="Times New Roman"/>
          <w:b w:val="false"/>
          <w:i w:val="false"/>
          <w:color w:val="000000"/>
          <w:sz w:val="28"/>
        </w:rPr>
        <w:t xml:space="preserve">
      Встречное обязательство считается неисполненным в случае отрицательного отклонения (графа 8 приложения 6 к настоящим Правилам), которое рассчитывается посредством разницы между объемом валовой продукции (товаров или услуг) агропромышленного комплекса в текущем году и объемом валовой продукции (товаров или услуг) агропромышленного комплекса в предыдущем году. При первичном принятии встречных обязательств отклонение равно нулю. </w:t>
      </w:r>
    </w:p>
    <w:bookmarkEnd w:id="26"/>
    <w:bookmarkStart w:name="z35" w:id="27"/>
    <w:p>
      <w:pPr>
        <w:spacing w:after="0"/>
        <w:ind w:left="0"/>
        <w:jc w:val="both"/>
      </w:pPr>
      <w:r>
        <w:rPr>
          <w:rFonts w:ascii="Times New Roman"/>
          <w:b w:val="false"/>
          <w:i w:val="false"/>
          <w:color w:val="000000"/>
          <w:sz w:val="28"/>
        </w:rPr>
        <w:t xml:space="preserve">
      В случае неисполнения обязательств в течение 2 (двух) предыдущих лет подряд в первый раз и отсутствия документов, подтверждающих наступление обстоятельств непреодолимой силы, будет прекращена возможность подачи заявки на получение субсидий в текущем календарном году на 1 (один) год. В случае неисполнения обязательств в течение 2 (двух) предыдущих лет подряд во второй и последующие разы и отсутствия документов, подтверждающих наступление обстоятельств непреодолимой силы, будет прекращена возможность подачи заявки на получение субсидий в текущем календарном году на 2 (два) года. </w:t>
      </w:r>
    </w:p>
    <w:bookmarkEnd w:id="27"/>
    <w:bookmarkStart w:name="z36" w:id="28"/>
    <w:p>
      <w:pPr>
        <w:spacing w:after="0"/>
        <w:ind w:left="0"/>
        <w:jc w:val="both"/>
      </w:pPr>
      <w:r>
        <w:rPr>
          <w:rFonts w:ascii="Times New Roman"/>
          <w:b w:val="false"/>
          <w:i w:val="false"/>
          <w:color w:val="000000"/>
          <w:sz w:val="28"/>
        </w:rPr>
        <w:t>
      Данные о среднереспубликанских ценах на продукцию (товар или услугу) агропромышленного комплекса согласно официально представленной информации Бюро национальной статистики Агентства по стратегическому планированию и реформам Республики Казахстан размещаются в ГИСС разработчиком настоящих Правил в срок до 20 января 2025 года. Цена на продукцию агропромышленного комплекса фиксируется на постоянной основе за 2024 год. В случае отсутствия данных о ценах в официальной статистической информации будут использованы данные из альтернативных источников или средняя цена 5 (пяти) субъектов агропромышленного комплекса области, города республиканского значения, столицы, производящих данный вид продукции.</w:t>
      </w:r>
    </w:p>
    <w:bookmarkEnd w:id="28"/>
    <w:bookmarkStart w:name="z37" w:id="29"/>
    <w:p>
      <w:pPr>
        <w:spacing w:after="0"/>
        <w:ind w:left="0"/>
        <w:jc w:val="both"/>
      </w:pPr>
      <w:r>
        <w:rPr>
          <w:rFonts w:ascii="Times New Roman"/>
          <w:b w:val="false"/>
          <w:i w:val="false"/>
          <w:color w:val="000000"/>
          <w:sz w:val="28"/>
        </w:rPr>
        <w:t>
      Информация об объеме произведенной валовой продукции (товаров или услуг) агропромышленного комплекса заполняется перерабатывающим предприятием в Личном кабинете по форме согласно приложению 6 к настоящим Правилам до подачи заявки на субсидирование в срок с 20 января и до конца текущего года и подтверждается электронной цифровой подписью. Данный показатель не подлежит корректировке. Сведения о встречных обязательствах отражается в реестре встречных обязательств и являются общедоступными для пользователей.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39" w:id="30"/>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25 июня 2024 года № 217 "О внесении изменений и дополнений в приказ Министра сельского хозяйства Республики Казахстан от 15 марта 2019 года № 108 "Об утверждении Правил субсидирования развития племенного животноводства, повышения продуктивности и качества продукции животноводства" (зарегистрирован в Реестре государственной регистрации нормативных правовых актов № 34578) следующие изменения:</w:t>
      </w:r>
    </w:p>
    <w:bookmarkEnd w:id="30"/>
    <w:bookmarkStart w:name="z40" w:id="31"/>
    <w:p>
      <w:pPr>
        <w:spacing w:after="0"/>
        <w:ind w:left="0"/>
        <w:jc w:val="both"/>
      </w:pPr>
      <w:r>
        <w:rPr>
          <w:rFonts w:ascii="Times New Roman"/>
          <w:b w:val="false"/>
          <w:i w:val="false"/>
          <w:color w:val="000000"/>
          <w:sz w:val="28"/>
        </w:rPr>
        <w:t xml:space="preserve">
      абзацы двенадцатый, тринадцатый, четырнадцатый, пятнадцатый, шестнадцатый и семнадцатый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1"/>
    <w:bookmarkStart w:name="z41" w:id="32"/>
    <w:p>
      <w:pPr>
        <w:spacing w:after="0"/>
        <w:ind w:left="0"/>
        <w:jc w:val="both"/>
      </w:pPr>
      <w:r>
        <w:rPr>
          <w:rFonts w:ascii="Times New Roman"/>
          <w:b w:val="false"/>
          <w:i w:val="false"/>
          <w:color w:val="000000"/>
          <w:sz w:val="28"/>
        </w:rPr>
        <w:t>
      "Объем валовой продукции (товаров или услуг) агропромышленного комплекса за предыдущий год, тысяч тенге = объем произведенной продукции (товаров или услуг) агропромышленного комплекса за предыдущий год в натуральном выражении, тонн/голов/штук х цена на продукцию (товар или услугу) агропромышленного комплекса, тысяч тенге.</w:t>
      </w:r>
    </w:p>
    <w:bookmarkEnd w:id="32"/>
    <w:bookmarkStart w:name="z42" w:id="33"/>
    <w:p>
      <w:pPr>
        <w:spacing w:after="0"/>
        <w:ind w:left="0"/>
        <w:jc w:val="both"/>
      </w:pPr>
      <w:r>
        <w:rPr>
          <w:rFonts w:ascii="Times New Roman"/>
          <w:b w:val="false"/>
          <w:i w:val="false"/>
          <w:color w:val="000000"/>
          <w:sz w:val="28"/>
        </w:rPr>
        <w:t xml:space="preserve">
      В случае неисполнения обязательств вследствие непреодолимой силы (ухудшение природно-климатических условий, фитосанитарной и эпизоотической ситуаций), товаропроизводитель размещает в ГИСС документ, подтверждающий данный факт (справку о погодных условиях, выданную республиканским государственным предприятием на праве хозяйственного ведения "Казгидромет" Министерства экологии и природных ресурсов Республики Казахстан и (или) решение МИО об установлении карантина или ограничительных мероприятий и (или) акт экспертизы (протокол испытаний) о выявлении болезни животных и (или) акт о повреждении посевов вредителями, болезнями растений и сорняками). </w:t>
      </w:r>
    </w:p>
    <w:bookmarkEnd w:id="33"/>
    <w:bookmarkStart w:name="z43" w:id="34"/>
    <w:p>
      <w:pPr>
        <w:spacing w:after="0"/>
        <w:ind w:left="0"/>
        <w:jc w:val="both"/>
      </w:pPr>
      <w:r>
        <w:rPr>
          <w:rFonts w:ascii="Times New Roman"/>
          <w:b w:val="false"/>
          <w:i w:val="false"/>
          <w:color w:val="000000"/>
          <w:sz w:val="28"/>
        </w:rPr>
        <w:t xml:space="preserve">
      Встречное обязательство считается неисполненным в случае отрицательного отклонения (графа 8 приложения 4-1 к настоящим Правилам), которое рассчитывается посредством разницы между объемом валовой продукции (товаров или услуг) агропромышленного комплекса в текущем году и объемом валовой продукции (товаров или услуг) агропромышленного комплекса в предыдущем году. При первичном принятии встречных обязательств отклонение равно нулю. </w:t>
      </w:r>
    </w:p>
    <w:bookmarkEnd w:id="34"/>
    <w:bookmarkStart w:name="z44" w:id="35"/>
    <w:p>
      <w:pPr>
        <w:spacing w:after="0"/>
        <w:ind w:left="0"/>
        <w:jc w:val="both"/>
      </w:pPr>
      <w:r>
        <w:rPr>
          <w:rFonts w:ascii="Times New Roman"/>
          <w:b w:val="false"/>
          <w:i w:val="false"/>
          <w:color w:val="000000"/>
          <w:sz w:val="28"/>
        </w:rPr>
        <w:t xml:space="preserve">
      В случае неисполнения обязательств в течение 2 (двух) предыдущих лет подряд в первый раз и отсутствия документов, подтверждающих наступление обстоятельств непреодолимой силы, будет прекращена возможность подачи заявки на получение субсидий в текущем календарном году на 1 (один) год. В случае неисполнения обязательств в течение 2 (двух) предыдущих лет подряд во второй и последующие разы и отсутствия документов, подтверждающих наступление обстоятельств непреодолимой силы, будет прекращена возможность подачи заявки на получение субсидий в текущем календарном году на 2 (два) года. </w:t>
      </w:r>
    </w:p>
    <w:bookmarkEnd w:id="35"/>
    <w:bookmarkStart w:name="z45" w:id="36"/>
    <w:p>
      <w:pPr>
        <w:spacing w:after="0"/>
        <w:ind w:left="0"/>
        <w:jc w:val="both"/>
      </w:pPr>
      <w:r>
        <w:rPr>
          <w:rFonts w:ascii="Times New Roman"/>
          <w:b w:val="false"/>
          <w:i w:val="false"/>
          <w:color w:val="000000"/>
          <w:sz w:val="28"/>
        </w:rPr>
        <w:t>
      Данные о среднереспубликанских ценах на продукцию (товар или услугу) агропромышленного комплекса согласно официально представленной информации Бюро национальной статистики Агентства по стратегическому планированию и реформам Республики Казахстан размещаются в ГИСС разработчиком настоящих Правил в срок до 20 января 2025 года. Цена на продукцию агропромышленного комплекса фиксируется на постоянной основе за 2024 год. В случае отсутствия данных о ценах в официальной статистической информации будут использованы данные из альтернативных источников или средняя цена 5 (пяти) субъектов агропромышленного комплекса области, города республиканского значения, столицы, производящих данный вид продукции.</w:t>
      </w:r>
    </w:p>
    <w:bookmarkEnd w:id="36"/>
    <w:bookmarkStart w:name="z46" w:id="37"/>
    <w:p>
      <w:pPr>
        <w:spacing w:after="0"/>
        <w:ind w:left="0"/>
        <w:jc w:val="both"/>
      </w:pPr>
      <w:r>
        <w:rPr>
          <w:rFonts w:ascii="Times New Roman"/>
          <w:b w:val="false"/>
          <w:i w:val="false"/>
          <w:color w:val="000000"/>
          <w:sz w:val="28"/>
        </w:rPr>
        <w:t>
      Информация об объеме произведенной валовой продукции (товаров или услуг) агропромышленного комплекса заполняется товаропроизводителем в Личном кабинете по форме согласно приложению 4-1 к настоящим Правилам до подачи заявки на субсидирование в срок с 20 января и до конца текущего года и подтверждается электронной цифровой подписью. Данный показатель не подлежит корректировке. Сведения о встречных обязательствах отражается в реестре встречных обязательств и являются общедоступными для пользователей.";</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 w:id="38"/>
    <w:p>
      <w:pPr>
        <w:spacing w:after="0"/>
        <w:ind w:left="0"/>
        <w:jc w:val="left"/>
      </w:pPr>
      <w:r>
        <w:rPr>
          <w:rFonts w:ascii="Times New Roman"/>
          <w:b/>
          <w:i w:val="false"/>
          <w:color w:val="000000"/>
        </w:rPr>
        <w:t xml:space="preserve"> Информация об объеме произведенной валовой продукции (товаров или услуг) агропромышленного комплекса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сельскохозяйственного товаропроизводителя (сельскохозяйственного кооператива)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сельскохозяйственного товаропроизводителя (сельскохозяйственного кооператива)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произведенной продукции (товаров или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(товаров или услуг) агропромышленного комплекса за предыдущий год в натуральном выражении, тонн/голов/штук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продукцию (товар или услугу) агропромышленного комплекса,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валовой продукции (товаров или услуг) агропромышленного комплекса за предыдущий год, тысяч тенге (5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тысяч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 w:id="39"/>
      <w:r>
        <w:rPr>
          <w:rFonts w:ascii="Times New Roman"/>
          <w:b w:val="false"/>
          <w:i w:val="false"/>
          <w:color w:val="000000"/>
          <w:sz w:val="28"/>
        </w:rPr>
        <w:t>
      Руководитель или лицо, на которое возложена функция по подписанию</w:t>
      </w:r>
    </w:p>
    <w:bookmarkEnd w:id="39"/>
    <w:p>
      <w:pPr>
        <w:spacing w:after="0"/>
        <w:ind w:left="0"/>
        <w:jc w:val="both"/>
      </w:pPr>
      <w:r>
        <w:rPr>
          <w:rFonts w:ascii="Times New Roman"/>
          <w:b w:val="false"/>
          <w:i w:val="false"/>
          <w:color w:val="000000"/>
          <w:sz w:val="28"/>
        </w:rPr>
        <w:t>      _______________________________________ _________________________</w:t>
      </w:r>
    </w:p>
    <w:p>
      <w:pPr>
        <w:spacing w:after="0"/>
        <w:ind w:left="0"/>
        <w:jc w:val="both"/>
      </w:pPr>
      <w:r>
        <w:rPr>
          <w:rFonts w:ascii="Times New Roman"/>
          <w:b w:val="false"/>
          <w:i w:val="false"/>
          <w:color w:val="000000"/>
          <w:sz w:val="28"/>
        </w:rPr>
        <w:t>фамилия, имя и отчество (при его наличии) электронная цифровая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bookmarkStart w:name="z53" w:id="40"/>
      <w:r>
        <w:rPr>
          <w:rFonts w:ascii="Times New Roman"/>
          <w:b w:val="false"/>
          <w:i w:val="false"/>
          <w:color w:val="000000"/>
          <w:sz w:val="28"/>
        </w:rPr>
        <w:t>
      Примечание:</w:t>
      </w:r>
    </w:p>
    <w:bookmarkEnd w:id="40"/>
    <w:p>
      <w:pPr>
        <w:spacing w:after="0"/>
        <w:ind w:left="0"/>
        <w:jc w:val="both"/>
      </w:pPr>
      <w:r>
        <w:rPr>
          <w:rFonts w:ascii="Times New Roman"/>
          <w:b w:val="false"/>
          <w:i w:val="false"/>
          <w:color w:val="000000"/>
          <w:sz w:val="28"/>
        </w:rPr>
        <w:t xml:space="preserve">* данные о ценах на продукцию (товар или услугу) агропромышленного комплекса (далее – АПК) заполняются автоматически государственной информационной системой субсидирования (далее – ГИСС) согласно пункту 10-1 Правил субсидирования повышения урожайности и качества продукции растениеводства,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p>
      <w:pPr>
        <w:spacing w:after="0"/>
        <w:ind w:left="0"/>
        <w:jc w:val="both"/>
      </w:pPr>
      <w:r>
        <w:rPr>
          <w:rFonts w:ascii="Times New Roman"/>
          <w:b w:val="false"/>
          <w:i w:val="false"/>
          <w:color w:val="000000"/>
          <w:sz w:val="28"/>
        </w:rPr>
        <w:t>** рассчитывается автоматически в ГИСС.</w:t>
      </w:r>
    </w:p>
    <w:p>
      <w:pPr>
        <w:spacing w:after="0"/>
        <w:ind w:left="0"/>
        <w:jc w:val="both"/>
      </w:pPr>
      <w:r>
        <w:rPr>
          <w:rFonts w:ascii="Times New Roman"/>
          <w:b w:val="false"/>
          <w:i w:val="false"/>
          <w:color w:val="000000"/>
          <w:sz w:val="28"/>
        </w:rPr>
        <w:t>При представлении информации об объеме произведенной валовой продукции (товаров или услуг) АПК субъект АПК указывает объем произведенной продукции АПК по всем видам деятельности один раз перед подачей заявки (переводной заявки) на получение субсидий.</w:t>
      </w:r>
    </w:p>
    <w:p>
      <w:pPr>
        <w:spacing w:after="0"/>
        <w:ind w:left="0"/>
        <w:jc w:val="both"/>
      </w:pPr>
      <w:r>
        <w:rPr>
          <w:rFonts w:ascii="Times New Roman"/>
          <w:b w:val="false"/>
          <w:i w:val="false"/>
          <w:color w:val="000000"/>
          <w:sz w:val="28"/>
        </w:rPr>
        <w:t>Подтверждаю достоверность представленных данных,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2024 года № 209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w:t>
            </w:r>
            <w:r>
              <w:br/>
            </w:r>
            <w:r>
              <w:rPr>
                <w:rFonts w:ascii="Times New Roman"/>
                <w:b w:val="false"/>
                <w:i w:val="false"/>
                <w:color w:val="000000"/>
                <w:sz w:val="20"/>
              </w:rPr>
              <w:t>предприятий на закуп</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для производства продуктов</w:t>
            </w:r>
            <w:r>
              <w:br/>
            </w:r>
            <w:r>
              <w:rPr>
                <w:rFonts w:ascii="Times New Roman"/>
                <w:b w:val="false"/>
                <w:i w:val="false"/>
                <w:color w:val="000000"/>
                <w:sz w:val="20"/>
              </w:rPr>
              <w:t>ее глубокой 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 w:id="41"/>
    <w:p>
      <w:pPr>
        <w:spacing w:after="0"/>
        <w:ind w:left="0"/>
        <w:jc w:val="left"/>
      </w:pPr>
      <w:r>
        <w:rPr>
          <w:rFonts w:ascii="Times New Roman"/>
          <w:b/>
          <w:i w:val="false"/>
          <w:color w:val="000000"/>
        </w:rPr>
        <w:t xml:space="preserve"> Информация об объеме произведенной валовой продукции (товаров или услуг) агропромышленного комплекса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перерабатывающего предприятия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перерабатывающего предприятия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произведенной продукции (товаров или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(товаров или услуг) агропромышленного комплекса за предыдущий год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продукцию (товар или услугу) агропромышленного комплекса, тысяч тенге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валовой продукции (товаров или услуг) агропромышленного комплекса за предыдущий год, тысяч тенге (5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тысяч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 w:id="42"/>
      <w:r>
        <w:rPr>
          <w:rFonts w:ascii="Times New Roman"/>
          <w:b w:val="false"/>
          <w:i w:val="false"/>
          <w:color w:val="000000"/>
          <w:sz w:val="28"/>
        </w:rPr>
        <w:t>
      Руководитель или лицо, на которое возложена функция по подписанию</w:t>
      </w:r>
    </w:p>
    <w:bookmarkEnd w:id="42"/>
    <w:p>
      <w:pPr>
        <w:spacing w:after="0"/>
        <w:ind w:left="0"/>
        <w:jc w:val="both"/>
      </w:pPr>
      <w:r>
        <w:rPr>
          <w:rFonts w:ascii="Times New Roman"/>
          <w:b w:val="false"/>
          <w:i w:val="false"/>
          <w:color w:val="000000"/>
          <w:sz w:val="28"/>
        </w:rPr>
        <w:t>      _______________________________________ _________________________</w:t>
      </w:r>
    </w:p>
    <w:p>
      <w:pPr>
        <w:spacing w:after="0"/>
        <w:ind w:left="0"/>
        <w:jc w:val="both"/>
      </w:pPr>
      <w:r>
        <w:rPr>
          <w:rFonts w:ascii="Times New Roman"/>
          <w:b w:val="false"/>
          <w:i w:val="false"/>
          <w:color w:val="000000"/>
          <w:sz w:val="28"/>
        </w:rPr>
        <w:t>фамилия, имя и отчество (при его наличии) электронная цифровая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bookmarkStart w:name="z60" w:id="43"/>
      <w:r>
        <w:rPr>
          <w:rFonts w:ascii="Times New Roman"/>
          <w:b w:val="false"/>
          <w:i w:val="false"/>
          <w:color w:val="000000"/>
          <w:sz w:val="28"/>
        </w:rPr>
        <w:t>
      Примечание:</w:t>
      </w:r>
    </w:p>
    <w:bookmarkEnd w:id="43"/>
    <w:p>
      <w:pPr>
        <w:spacing w:after="0"/>
        <w:ind w:left="0"/>
        <w:jc w:val="both"/>
      </w:pPr>
      <w:r>
        <w:rPr>
          <w:rFonts w:ascii="Times New Roman"/>
          <w:b w:val="false"/>
          <w:i w:val="false"/>
          <w:color w:val="000000"/>
          <w:sz w:val="28"/>
        </w:rPr>
        <w:t xml:space="preserve">* данные о ценах на продукцию (товар или услугу) агропромышленного комплекса (далее – АПК) заполняются автоматически государственной информационной системой субсидирования (далее – ГИСС) согласно пункту 20-2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 10087);</w:t>
      </w:r>
    </w:p>
    <w:p>
      <w:pPr>
        <w:spacing w:after="0"/>
        <w:ind w:left="0"/>
        <w:jc w:val="both"/>
      </w:pPr>
      <w:r>
        <w:rPr>
          <w:rFonts w:ascii="Times New Roman"/>
          <w:b w:val="false"/>
          <w:i w:val="false"/>
          <w:color w:val="000000"/>
          <w:sz w:val="28"/>
        </w:rPr>
        <w:t>** рассчитывается автоматически в ГИСС.</w:t>
      </w:r>
    </w:p>
    <w:p>
      <w:pPr>
        <w:spacing w:after="0"/>
        <w:ind w:left="0"/>
        <w:jc w:val="both"/>
      </w:pPr>
      <w:r>
        <w:rPr>
          <w:rFonts w:ascii="Times New Roman"/>
          <w:b w:val="false"/>
          <w:i w:val="false"/>
          <w:color w:val="000000"/>
          <w:sz w:val="28"/>
        </w:rPr>
        <w:t>При представлении информации об объеме произведенной валовой продукции (товаров или услуг) АПК субъект АПК указывает объем произведенной продукции АПК по всем видам деятельности один раз перед подачей заявки на получение субсидий.</w:t>
      </w:r>
    </w:p>
    <w:p>
      <w:pPr>
        <w:spacing w:after="0"/>
        <w:ind w:left="0"/>
        <w:jc w:val="both"/>
      </w:pPr>
      <w:r>
        <w:rPr>
          <w:rFonts w:ascii="Times New Roman"/>
          <w:b w:val="false"/>
          <w:i w:val="false"/>
          <w:color w:val="000000"/>
          <w:sz w:val="28"/>
        </w:rPr>
        <w:t>Подтверждаю достоверность представленных данных,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2024 года № 217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 w:id="44"/>
    <w:p>
      <w:pPr>
        <w:spacing w:after="0"/>
        <w:ind w:left="0"/>
        <w:jc w:val="left"/>
      </w:pPr>
      <w:r>
        <w:rPr>
          <w:rFonts w:ascii="Times New Roman"/>
          <w:b/>
          <w:i w:val="false"/>
          <w:color w:val="000000"/>
        </w:rPr>
        <w:t xml:space="preserve"> Информация об объеме произведенной валовой продукции (товаров или услуг) агропромышленного комплекса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товаропроизводителя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товаропроизводителя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произведенной продукции (товаров или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(товаров или услуг) агропромышленного комплекса за предыдущий год в натуральном выражении, тонн голов/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продукцию (товар или услугу) агропромышленного комплекса,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валовой продукции (товаров или услуг) агропромышленного комплекса за предыдущий год, тысяч тенге (5*6 )**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тысяч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 w:id="45"/>
      <w:r>
        <w:rPr>
          <w:rFonts w:ascii="Times New Roman"/>
          <w:b w:val="false"/>
          <w:i w:val="false"/>
          <w:color w:val="000000"/>
          <w:sz w:val="28"/>
        </w:rPr>
        <w:t>
      Руководитель или лицо, на которое возложена функция по подписанию</w:t>
      </w:r>
    </w:p>
    <w:bookmarkEnd w:id="45"/>
    <w:p>
      <w:pPr>
        <w:spacing w:after="0"/>
        <w:ind w:left="0"/>
        <w:jc w:val="both"/>
      </w:pPr>
      <w:r>
        <w:rPr>
          <w:rFonts w:ascii="Times New Roman"/>
          <w:b w:val="false"/>
          <w:i w:val="false"/>
          <w:color w:val="000000"/>
          <w:sz w:val="28"/>
        </w:rPr>
        <w:t>      _______________________________________ _________________________</w:t>
      </w:r>
    </w:p>
    <w:p>
      <w:pPr>
        <w:spacing w:after="0"/>
        <w:ind w:left="0"/>
        <w:jc w:val="both"/>
      </w:pPr>
      <w:r>
        <w:rPr>
          <w:rFonts w:ascii="Times New Roman"/>
          <w:b w:val="false"/>
          <w:i w:val="false"/>
          <w:color w:val="000000"/>
          <w:sz w:val="28"/>
        </w:rPr>
        <w:t>фамилия, имя и отчество (при его наличии) электронная цифровая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bookmarkStart w:name="z67" w:id="46"/>
      <w:r>
        <w:rPr>
          <w:rFonts w:ascii="Times New Roman"/>
          <w:b w:val="false"/>
          <w:i w:val="false"/>
          <w:color w:val="000000"/>
          <w:sz w:val="28"/>
        </w:rPr>
        <w:t>
      Примечание:</w:t>
      </w:r>
    </w:p>
    <w:bookmarkEnd w:id="46"/>
    <w:p>
      <w:pPr>
        <w:spacing w:after="0"/>
        <w:ind w:left="0"/>
        <w:jc w:val="both"/>
      </w:pPr>
      <w:r>
        <w:rPr>
          <w:rFonts w:ascii="Times New Roman"/>
          <w:b w:val="false"/>
          <w:i w:val="false"/>
          <w:color w:val="000000"/>
          <w:sz w:val="28"/>
        </w:rPr>
        <w:t xml:space="preserve">* данные о ценах на продукцию (товар или услугу) агропромышленного комплекса (далее – АПК) заполняются автоматически государственной информационной системой субсидирования (далее – ГИСС) согласно пункту 14-1 Правил субсидирования развития племенного животноводства, повышения продуктивности и качества продукции животноводства,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w:t>
      </w:r>
    </w:p>
    <w:p>
      <w:pPr>
        <w:spacing w:after="0"/>
        <w:ind w:left="0"/>
        <w:jc w:val="both"/>
      </w:pPr>
      <w:r>
        <w:rPr>
          <w:rFonts w:ascii="Times New Roman"/>
          <w:b w:val="false"/>
          <w:i w:val="false"/>
          <w:color w:val="000000"/>
          <w:sz w:val="28"/>
        </w:rPr>
        <w:t>** рассчитывается автоматически в ГИСС.</w:t>
      </w:r>
    </w:p>
    <w:p>
      <w:pPr>
        <w:spacing w:after="0"/>
        <w:ind w:left="0"/>
        <w:jc w:val="both"/>
      </w:pPr>
      <w:r>
        <w:rPr>
          <w:rFonts w:ascii="Times New Roman"/>
          <w:b w:val="false"/>
          <w:i w:val="false"/>
          <w:color w:val="000000"/>
          <w:sz w:val="28"/>
        </w:rPr>
        <w:t>При представлении информации об объеме произведенной валовой продукции (товаров или услуг) АПК субъект АПК указывает объем произведенной продукции АПК по всем видам деятельности один раз перед подачей заявки на получение субсидий.</w:t>
      </w:r>
    </w:p>
    <w:p>
      <w:pPr>
        <w:spacing w:after="0"/>
        <w:ind w:left="0"/>
        <w:jc w:val="both"/>
      </w:pPr>
      <w:r>
        <w:rPr>
          <w:rFonts w:ascii="Times New Roman"/>
          <w:b w:val="false"/>
          <w:i w:val="false"/>
          <w:color w:val="000000"/>
          <w:sz w:val="28"/>
        </w:rPr>
        <w:t>Подтверждаю достоверность представленных данных,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