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5d4d" w14:textId="b3d5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20 декабря 2024 года № 829/НҚ. Зарегистрирован в Министерстве юстиции Республики Казахстан 24 декабря 2024 года № 35510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(зарегистрирован в Реестре государственной регистрации нормативных правовых актов под № 16750)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искусственного интеллекта и развития инноваций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829/НҚ</w:t>
            </w:r>
          </w:p>
        </w:tc>
      </w:tr>
    </w:tbl>
    <w:bookmarkStart w:name="z15" w:id="8"/>
    <w:p>
      <w:pPr>
        <w:spacing w:after="0"/>
        <w:ind w:left="0"/>
        <w:jc w:val="left"/>
      </w:pPr>
      <w:r>
        <w:rPr>
          <w:rFonts w:ascii="Times New Roman"/>
          <w:b/>
          <w:i w:val="false"/>
          <w:color w:val="000000"/>
        </w:rPr>
        <w:t xml:space="preserve"> Правила формирования и ведения реестра доверенного программного обеспечения</w:t>
      </w:r>
      <w:r>
        <w:br/>
      </w:r>
      <w:r>
        <w:rPr>
          <w:rFonts w:ascii="Times New Roman"/>
          <w:b/>
          <w:i w:val="false"/>
          <w:color w:val="000000"/>
        </w:rPr>
        <w:t>и продукции электронной промышленности, а также критерии по включению</w:t>
      </w:r>
      <w:r>
        <w:br/>
      </w:r>
      <w:r>
        <w:rPr>
          <w:rFonts w:ascii="Times New Roman"/>
          <w:b/>
          <w:i w:val="false"/>
          <w:color w:val="000000"/>
        </w:rPr>
        <w:t>программного обеспечения и продукции электронной промышленности в реестр</w:t>
      </w:r>
      <w:r>
        <w:br/>
      </w:r>
      <w:r>
        <w:rPr>
          <w:rFonts w:ascii="Times New Roman"/>
          <w:b/>
          <w:i w:val="false"/>
          <w:color w:val="000000"/>
        </w:rPr>
        <w:t>доверенного программного обеспечения и продукции электронной промышленности</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формирования и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7-6 Закона Республики Казахстан "Об информатизации" (далее – Закон) и определяют порядок формирования, ведения реестра доверенного программного обеспечения и продукции электронной промышленности,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bookmarkEnd w:id="10"/>
    <w:bookmarkStart w:name="z18"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19" w:id="12"/>
    <w:p>
      <w:pPr>
        <w:spacing w:after="0"/>
        <w:ind w:left="0"/>
        <w:jc w:val="both"/>
      </w:pPr>
      <w:r>
        <w:rPr>
          <w:rFonts w:ascii="Times New Roman"/>
          <w:b w:val="false"/>
          <w:i w:val="false"/>
          <w:color w:val="000000"/>
          <w:sz w:val="28"/>
        </w:rPr>
        <w:t>
      1)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2"/>
    <w:bookmarkStart w:name="z20" w:id="13"/>
    <w:p>
      <w:pPr>
        <w:spacing w:after="0"/>
        <w:ind w:left="0"/>
        <w:jc w:val="both"/>
      </w:pPr>
      <w:r>
        <w:rPr>
          <w:rFonts w:ascii="Times New Roman"/>
          <w:b w:val="false"/>
          <w:i w:val="false"/>
          <w:color w:val="000000"/>
          <w:sz w:val="28"/>
        </w:rPr>
        <w:t>
      2)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3"/>
    <w:bookmarkStart w:name="z21" w:id="14"/>
    <w:p>
      <w:pPr>
        <w:spacing w:after="0"/>
        <w:ind w:left="0"/>
        <w:jc w:val="both"/>
      </w:pPr>
      <w:r>
        <w:rPr>
          <w:rFonts w:ascii="Times New Roman"/>
          <w:b w:val="false"/>
          <w:i w:val="false"/>
          <w:color w:val="000000"/>
          <w:sz w:val="28"/>
        </w:rPr>
        <w:t>
      3) комиссия – консультативно-совещательный орган по выработке рекомендаций при рассмотрении заявок заявителей о включении (исключении) программного обеспечения и продукции электронной промышленности в (из) реестр(а), а также о внесении изменений (дополнений) в сведения, содержащиеся в реестре;</w:t>
      </w:r>
    </w:p>
    <w:bookmarkEnd w:id="14"/>
    <w:bookmarkStart w:name="z22" w:id="15"/>
    <w:p>
      <w:pPr>
        <w:spacing w:after="0"/>
        <w:ind w:left="0"/>
        <w:jc w:val="both"/>
      </w:pPr>
      <w:r>
        <w:rPr>
          <w:rFonts w:ascii="Times New Roman"/>
          <w:b w:val="false"/>
          <w:i w:val="false"/>
          <w:color w:val="000000"/>
          <w:sz w:val="28"/>
        </w:rPr>
        <w:t>
      4) услугополучатель – физические и юридические лица, производящие продукцию электронной промышленности или программное обеспечение на территории Республики Казахстан,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субъектов квазигосударственного сектора;</w:t>
      </w:r>
    </w:p>
    <w:bookmarkEnd w:id="15"/>
    <w:bookmarkStart w:name="z23" w:id="16"/>
    <w:p>
      <w:pPr>
        <w:spacing w:after="0"/>
        <w:ind w:left="0"/>
        <w:jc w:val="both"/>
      </w:pPr>
      <w:r>
        <w:rPr>
          <w:rFonts w:ascii="Times New Roman"/>
          <w:b w:val="false"/>
          <w:i w:val="false"/>
          <w:color w:val="000000"/>
          <w:sz w:val="28"/>
        </w:rPr>
        <w:t>
      5) реестр доверенного программного обеспечения и продукции электронной промышленности (далее – Реестр) – перечень программного обеспечения и продукции электронной промышленности, соответствующих требованиям информационной безопасности, созданный для целей обеспечения обороны страны и безопасности государства;</w:t>
      </w:r>
    </w:p>
    <w:bookmarkEnd w:id="16"/>
    <w:bookmarkStart w:name="z24" w:id="17"/>
    <w:p>
      <w:pPr>
        <w:spacing w:after="0"/>
        <w:ind w:left="0"/>
        <w:jc w:val="both"/>
      </w:pPr>
      <w:r>
        <w:rPr>
          <w:rFonts w:ascii="Times New Roman"/>
          <w:b w:val="false"/>
          <w:i w:val="false"/>
          <w:color w:val="000000"/>
          <w:sz w:val="28"/>
        </w:rPr>
        <w:t>
      6) единый номенклатурный справочник, товаров, работ и услуг (далее - ЕНС ТРУ) - классификатор товаров, работ и услуг применяемый во всех регулируемых закупках Республики Казахстан для планирования, учета и анализа закупочных процессов;</w:t>
      </w:r>
    </w:p>
    <w:bookmarkEnd w:id="17"/>
    <w:bookmarkStart w:name="z25" w:id="18"/>
    <w:p>
      <w:pPr>
        <w:spacing w:after="0"/>
        <w:ind w:left="0"/>
        <w:jc w:val="both"/>
      </w:pPr>
      <w:r>
        <w:rPr>
          <w:rFonts w:ascii="Times New Roman"/>
          <w:b w:val="false"/>
          <w:i w:val="false"/>
          <w:color w:val="000000"/>
          <w:sz w:val="28"/>
        </w:rPr>
        <w:t>
      7) уполномоченный орган в сфере электронной промышленности (далее – уполномоченный орган) – центральный исполнительный орган, осуществляющий государственное регулирование в сфере электронной промышленности;</w:t>
      </w:r>
    </w:p>
    <w:bookmarkEnd w:id="18"/>
    <w:bookmarkStart w:name="z26" w:id="19"/>
    <w:p>
      <w:pPr>
        <w:spacing w:after="0"/>
        <w:ind w:left="0"/>
        <w:jc w:val="both"/>
      </w:pPr>
      <w:r>
        <w:rPr>
          <w:rFonts w:ascii="Times New Roman"/>
          <w:b w:val="false"/>
          <w:i w:val="false"/>
          <w:color w:val="000000"/>
          <w:sz w:val="28"/>
        </w:rPr>
        <w:t>
      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7" w:id="20"/>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8" w:id="21"/>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действующим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xml:space="preserve">
      3. Включение в реестр классифицируется по виду и назначению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объектов информатизации, утвержденными приказом исполняющего обязанности Министра по инвестициям и развитию Республики Казахстан от 28 января 2016 года № 135 (зарегистрирован в Реестре государственной регистрации нормативных правовых актов за № 13349) (далее – Правила классификации).</w:t>
      </w:r>
    </w:p>
    <w:bookmarkEnd w:id="22"/>
    <w:bookmarkStart w:name="z30" w:id="23"/>
    <w:p>
      <w:pPr>
        <w:spacing w:after="0"/>
        <w:ind w:left="0"/>
        <w:jc w:val="left"/>
      </w:pPr>
      <w:r>
        <w:rPr>
          <w:rFonts w:ascii="Times New Roman"/>
          <w:b/>
          <w:i w:val="false"/>
          <w:color w:val="000000"/>
        </w:rPr>
        <w:t xml:space="preserve"> Глава 2. Порядок формирования и ведения Реестра доверенного программного обеспечения и продукции электронной промышленности</w:t>
      </w:r>
    </w:p>
    <w:bookmarkEnd w:id="23"/>
    <w:bookmarkStart w:name="z31" w:id="24"/>
    <w:p>
      <w:pPr>
        <w:spacing w:after="0"/>
        <w:ind w:left="0"/>
        <w:jc w:val="both"/>
      </w:pPr>
      <w:r>
        <w:rPr>
          <w:rFonts w:ascii="Times New Roman"/>
          <w:b w:val="false"/>
          <w:i w:val="false"/>
          <w:color w:val="000000"/>
          <w:sz w:val="28"/>
        </w:rPr>
        <w:t>
      4. Формирование Реестра осуществляется путем оказания государственной услуги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 (далее – государственная услуга).</w:t>
      </w:r>
    </w:p>
    <w:bookmarkEnd w:id="24"/>
    <w:bookmarkStart w:name="z32" w:id="25"/>
    <w:p>
      <w:pPr>
        <w:spacing w:after="0"/>
        <w:ind w:left="0"/>
        <w:jc w:val="both"/>
      </w:pPr>
      <w:r>
        <w:rPr>
          <w:rFonts w:ascii="Times New Roman"/>
          <w:b w:val="false"/>
          <w:i w:val="false"/>
          <w:color w:val="000000"/>
          <w:sz w:val="28"/>
        </w:rPr>
        <w:t>
      5. Включению в Реестр подлежит программное обеспечение, в случае его соответствия следующим критериям:</w:t>
      </w:r>
    </w:p>
    <w:bookmarkEnd w:id="25"/>
    <w:bookmarkStart w:name="z33" w:id="26"/>
    <w:p>
      <w:pPr>
        <w:spacing w:after="0"/>
        <w:ind w:left="0"/>
        <w:jc w:val="both"/>
      </w:pPr>
      <w:r>
        <w:rPr>
          <w:rFonts w:ascii="Times New Roman"/>
          <w:b w:val="false"/>
          <w:i w:val="false"/>
          <w:color w:val="000000"/>
          <w:sz w:val="28"/>
        </w:rPr>
        <w:t>
      1) соответствие программного обеспечения установленным требованиям информационной безопасности;</w:t>
      </w:r>
    </w:p>
    <w:bookmarkEnd w:id="26"/>
    <w:bookmarkStart w:name="z34" w:id="27"/>
    <w:p>
      <w:pPr>
        <w:spacing w:after="0"/>
        <w:ind w:left="0"/>
        <w:jc w:val="both"/>
      </w:pPr>
      <w:r>
        <w:rPr>
          <w:rFonts w:ascii="Times New Roman"/>
          <w:b w:val="false"/>
          <w:i w:val="false"/>
          <w:color w:val="000000"/>
          <w:sz w:val="28"/>
        </w:rPr>
        <w:t>
      2) исключительные имущественные права на программное обеспечение принадлежат услугополучателю, действуют на всей территории Республики Казахстан и на весь срок действия исключительного права;</w:t>
      </w:r>
    </w:p>
    <w:bookmarkEnd w:id="27"/>
    <w:bookmarkStart w:name="z35" w:id="28"/>
    <w:p>
      <w:pPr>
        <w:spacing w:after="0"/>
        <w:ind w:left="0"/>
        <w:jc w:val="both"/>
      </w:pPr>
      <w:r>
        <w:rPr>
          <w:rFonts w:ascii="Times New Roman"/>
          <w:b w:val="false"/>
          <w:i w:val="false"/>
          <w:color w:val="000000"/>
          <w:sz w:val="28"/>
        </w:rPr>
        <w:t>
      3) наличие индустриального сертификата с указанием доли локализации не менее 80 %;</w:t>
      </w:r>
    </w:p>
    <w:bookmarkEnd w:id="28"/>
    <w:bookmarkStart w:name="z36" w:id="29"/>
    <w:p>
      <w:pPr>
        <w:spacing w:after="0"/>
        <w:ind w:left="0"/>
        <w:jc w:val="both"/>
      </w:pPr>
      <w:r>
        <w:rPr>
          <w:rFonts w:ascii="Times New Roman"/>
          <w:b w:val="false"/>
          <w:i w:val="false"/>
          <w:color w:val="000000"/>
          <w:sz w:val="28"/>
        </w:rPr>
        <w:t>
      4) обеспеченность программного обеспечения службой технической поддержки, размещенной на территории Республики Казахстан;</w:t>
      </w:r>
    </w:p>
    <w:bookmarkEnd w:id="29"/>
    <w:bookmarkStart w:name="z37" w:id="30"/>
    <w:p>
      <w:pPr>
        <w:spacing w:after="0"/>
        <w:ind w:left="0"/>
        <w:jc w:val="both"/>
      </w:pPr>
      <w:r>
        <w:rPr>
          <w:rFonts w:ascii="Times New Roman"/>
          <w:b w:val="false"/>
          <w:i w:val="false"/>
          <w:color w:val="000000"/>
          <w:sz w:val="28"/>
        </w:rPr>
        <w:t>
      5) соответствие программного обеспечения заявленным функциональным и эксплуатационным характеристикам;</w:t>
      </w:r>
    </w:p>
    <w:bookmarkEnd w:id="30"/>
    <w:bookmarkStart w:name="z38" w:id="31"/>
    <w:p>
      <w:pPr>
        <w:spacing w:after="0"/>
        <w:ind w:left="0"/>
        <w:jc w:val="both"/>
      </w:pPr>
      <w:r>
        <w:rPr>
          <w:rFonts w:ascii="Times New Roman"/>
          <w:b w:val="false"/>
          <w:i w:val="false"/>
          <w:color w:val="000000"/>
          <w:sz w:val="28"/>
        </w:rPr>
        <w:t>
      6) соответствие программного обеспечения заявленным кодам ЕНС ТРУ и категории согласно Правилам классификации;</w:t>
      </w:r>
    </w:p>
    <w:bookmarkEnd w:id="31"/>
    <w:bookmarkStart w:name="z39" w:id="32"/>
    <w:p>
      <w:pPr>
        <w:spacing w:after="0"/>
        <w:ind w:left="0"/>
        <w:jc w:val="both"/>
      </w:pPr>
      <w:r>
        <w:rPr>
          <w:rFonts w:ascii="Times New Roman"/>
          <w:b w:val="false"/>
          <w:i w:val="false"/>
          <w:color w:val="000000"/>
          <w:sz w:val="28"/>
        </w:rPr>
        <w:t xml:space="preserve">
      7) заявленное программное обеспечение является самостоятельным. </w:t>
      </w:r>
    </w:p>
    <w:bookmarkEnd w:id="32"/>
    <w:bookmarkStart w:name="z40" w:id="33"/>
    <w:p>
      <w:pPr>
        <w:spacing w:after="0"/>
        <w:ind w:left="0"/>
        <w:jc w:val="both"/>
      </w:pPr>
      <w:r>
        <w:rPr>
          <w:rFonts w:ascii="Times New Roman"/>
          <w:b w:val="false"/>
          <w:i w:val="false"/>
          <w:color w:val="000000"/>
          <w:sz w:val="28"/>
        </w:rPr>
        <w:t xml:space="preserve">
      В случае, если заявляемое к включению в Реестр программное обеспечение не является самостоятельной программой, его включение в Реестр допускается в случае наличия в Реестре программного обеспечения, необходимого для функционирования заявляемого к включению в Реестр программного обеспечения. </w:t>
      </w:r>
    </w:p>
    <w:bookmarkEnd w:id="33"/>
    <w:bookmarkStart w:name="z41" w:id="34"/>
    <w:p>
      <w:pPr>
        <w:spacing w:after="0"/>
        <w:ind w:left="0"/>
        <w:jc w:val="both"/>
      </w:pPr>
      <w:r>
        <w:rPr>
          <w:rFonts w:ascii="Times New Roman"/>
          <w:b w:val="false"/>
          <w:i w:val="false"/>
          <w:color w:val="000000"/>
          <w:sz w:val="28"/>
        </w:rPr>
        <w:t>
      6. Включению в Реестр подлежит продукции электронной промышленности, в случае ее соответствия следующим критериям:</w:t>
      </w:r>
    </w:p>
    <w:bookmarkEnd w:id="34"/>
    <w:bookmarkStart w:name="z42" w:id="35"/>
    <w:p>
      <w:pPr>
        <w:spacing w:after="0"/>
        <w:ind w:left="0"/>
        <w:jc w:val="both"/>
      </w:pPr>
      <w:r>
        <w:rPr>
          <w:rFonts w:ascii="Times New Roman"/>
          <w:b w:val="false"/>
          <w:i w:val="false"/>
          <w:color w:val="000000"/>
          <w:sz w:val="28"/>
        </w:rPr>
        <w:t>
      1) соответствие программного обеспечения входящего в состав продукции электронной промышленности установленным требованиям информационной безопасности либо наличие решения от уполномоченного органа в сфере обеспечения информационной безопасности о невозможности проведения испытания программного обеспечения.</w:t>
      </w:r>
    </w:p>
    <w:bookmarkEnd w:id="35"/>
    <w:bookmarkStart w:name="z43" w:id="36"/>
    <w:p>
      <w:pPr>
        <w:spacing w:after="0"/>
        <w:ind w:left="0"/>
        <w:jc w:val="both"/>
      </w:pPr>
      <w:r>
        <w:rPr>
          <w:rFonts w:ascii="Times New Roman"/>
          <w:b w:val="false"/>
          <w:i w:val="false"/>
          <w:color w:val="000000"/>
          <w:sz w:val="28"/>
        </w:rPr>
        <w:t>
      2) наличие права на использование программного обеспечения входящего в состав продукции электронной промышленности на весь срок действия права;</w:t>
      </w:r>
    </w:p>
    <w:bookmarkEnd w:id="36"/>
    <w:bookmarkStart w:name="z44" w:id="37"/>
    <w:p>
      <w:pPr>
        <w:spacing w:after="0"/>
        <w:ind w:left="0"/>
        <w:jc w:val="both"/>
      </w:pPr>
      <w:r>
        <w:rPr>
          <w:rFonts w:ascii="Times New Roman"/>
          <w:b w:val="false"/>
          <w:i w:val="false"/>
          <w:color w:val="000000"/>
          <w:sz w:val="28"/>
        </w:rPr>
        <w:t>
      3) обеспеченность продукции электронной промышленности сервисным центром, размещенным на территории Республики Казахстан;</w:t>
      </w:r>
    </w:p>
    <w:bookmarkEnd w:id="37"/>
    <w:bookmarkStart w:name="z45" w:id="38"/>
    <w:p>
      <w:pPr>
        <w:spacing w:after="0"/>
        <w:ind w:left="0"/>
        <w:jc w:val="both"/>
      </w:pPr>
      <w:r>
        <w:rPr>
          <w:rFonts w:ascii="Times New Roman"/>
          <w:b w:val="false"/>
          <w:i w:val="false"/>
          <w:color w:val="000000"/>
          <w:sz w:val="28"/>
        </w:rPr>
        <w:t>
      4) наличие индустриального сертификата с указанием доли локализации не менее 30 %;</w:t>
      </w:r>
    </w:p>
    <w:bookmarkEnd w:id="38"/>
    <w:bookmarkStart w:name="z46" w:id="39"/>
    <w:p>
      <w:pPr>
        <w:spacing w:after="0"/>
        <w:ind w:left="0"/>
        <w:jc w:val="both"/>
      </w:pPr>
      <w:r>
        <w:rPr>
          <w:rFonts w:ascii="Times New Roman"/>
          <w:b w:val="false"/>
          <w:i w:val="false"/>
          <w:color w:val="000000"/>
          <w:sz w:val="28"/>
        </w:rPr>
        <w:t>
      5) соответствие продукции электронной промышленности заявленным техническим и эксплуатационным характеристикам;</w:t>
      </w:r>
    </w:p>
    <w:bookmarkEnd w:id="39"/>
    <w:bookmarkStart w:name="z47" w:id="40"/>
    <w:p>
      <w:pPr>
        <w:spacing w:after="0"/>
        <w:ind w:left="0"/>
        <w:jc w:val="both"/>
      </w:pPr>
      <w:r>
        <w:rPr>
          <w:rFonts w:ascii="Times New Roman"/>
          <w:b w:val="false"/>
          <w:i w:val="false"/>
          <w:color w:val="000000"/>
          <w:sz w:val="28"/>
        </w:rPr>
        <w:t>
      6) соответствие продукции электронной промышленности заявленной категории Правил классификации и коду ЕНС ТРУ.</w:t>
      </w:r>
    </w:p>
    <w:bookmarkEnd w:id="40"/>
    <w:bookmarkStart w:name="z48" w:id="41"/>
    <w:p>
      <w:pPr>
        <w:spacing w:after="0"/>
        <w:ind w:left="0"/>
        <w:jc w:val="both"/>
      </w:pPr>
      <w:r>
        <w:rPr>
          <w:rFonts w:ascii="Times New Roman"/>
          <w:b w:val="false"/>
          <w:i w:val="false"/>
          <w:color w:val="000000"/>
          <w:sz w:val="28"/>
        </w:rPr>
        <w:t>
      7. Ведение реестра осуществляется по форме, согласно приложению 1 настоящих Правил.</w:t>
      </w:r>
    </w:p>
    <w:bookmarkEnd w:id="41"/>
    <w:bookmarkStart w:name="z49" w:id="42"/>
    <w:p>
      <w:pPr>
        <w:spacing w:after="0"/>
        <w:ind w:left="0"/>
        <w:jc w:val="both"/>
      </w:pPr>
      <w:r>
        <w:rPr>
          <w:rFonts w:ascii="Times New Roman"/>
          <w:b w:val="false"/>
          <w:i w:val="false"/>
          <w:color w:val="000000"/>
          <w:sz w:val="28"/>
        </w:rPr>
        <w:t>
      8. Реестр, а также изменения и дополнения в Реестр направляются оператору информационной системы электронных закупок в течение 14 (четырнадцати) рабочих дней и подлежат опубликованию на официальном интернет-ресурсе услугодателя в течение 14 (четырнадцати) рабочих дней после принятия соответствующего решения.</w:t>
      </w:r>
    </w:p>
    <w:bookmarkEnd w:id="42"/>
    <w:bookmarkStart w:name="z50" w:id="43"/>
    <w:p>
      <w:pPr>
        <w:spacing w:after="0"/>
        <w:ind w:left="0"/>
        <w:jc w:val="both"/>
      </w:pPr>
      <w:r>
        <w:rPr>
          <w:rFonts w:ascii="Times New Roman"/>
          <w:b w:val="false"/>
          <w:i w:val="false"/>
          <w:color w:val="000000"/>
          <w:sz w:val="28"/>
        </w:rPr>
        <w:t>
      9. Услугополучатель, не позднее 30 (тридцати) календарных дней до дня истечения сроков действия документов, предусмотренных пунктами 5 и 6, а также приложением 2 настоящих Правил, направляет в уполномоченный орган заявление о внесении изменений и (или) дополнений в реестр доверенного программного обеспечения и продукции электронной промышленности по форме, согласно приложению 3 к настоящим Правилам, с представлением актуализированных версий документов.</w:t>
      </w:r>
    </w:p>
    <w:bookmarkEnd w:id="43"/>
    <w:bookmarkStart w:name="z51" w:id="44"/>
    <w:p>
      <w:pPr>
        <w:spacing w:after="0"/>
        <w:ind w:left="0"/>
        <w:jc w:val="both"/>
      </w:pPr>
      <w:r>
        <w:rPr>
          <w:rFonts w:ascii="Times New Roman"/>
          <w:b w:val="false"/>
          <w:i w:val="false"/>
          <w:color w:val="000000"/>
          <w:sz w:val="28"/>
        </w:rPr>
        <w:t>
      В целях проверки актуальности сведений, содержащихся в Реестре уполномоченный орган проводит мониторинг сведений, действительности документов, содержащихся в Реестре.</w:t>
      </w:r>
    </w:p>
    <w:bookmarkEnd w:id="44"/>
    <w:bookmarkStart w:name="z52" w:id="45"/>
    <w:p>
      <w:pPr>
        <w:spacing w:after="0"/>
        <w:ind w:left="0"/>
        <w:jc w:val="both"/>
      </w:pPr>
      <w:r>
        <w:rPr>
          <w:rFonts w:ascii="Times New Roman"/>
          <w:b w:val="false"/>
          <w:i w:val="false"/>
          <w:color w:val="000000"/>
          <w:sz w:val="28"/>
        </w:rPr>
        <w:t>
      10. При выявлении уполномоченным органом в рамках мониторинга Реестра фактов предоставления недостоверных сведений, недостоверных документов, документов, имеющих истекший срок действия, и (или) утраты соответствия критериям по включению программного обеспечения и продукции электронной промышленности в Реестр, установленным настоящими Правилами, уполномоченный орган осуществляет исключение программного обеспечения или продукции электронной промышленности из Реестра.</w:t>
      </w:r>
    </w:p>
    <w:bookmarkEnd w:id="45"/>
    <w:bookmarkStart w:name="z53" w:id="46"/>
    <w:p>
      <w:pPr>
        <w:spacing w:after="0"/>
        <w:ind w:left="0"/>
        <w:jc w:val="both"/>
      </w:pPr>
      <w:r>
        <w:rPr>
          <w:rFonts w:ascii="Times New Roman"/>
          <w:b w:val="false"/>
          <w:i w:val="false"/>
          <w:color w:val="000000"/>
          <w:sz w:val="28"/>
        </w:rPr>
        <w:t>
      11. Принятие решения о включении (исключении)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внесении изменений (дополнений) в сведения о них, осуществляется уполномоченным органом с учетом рекомендаций комиссии о соответствии критериям пункта 5 и пункта 6 настоящих Правил.</w:t>
      </w:r>
    </w:p>
    <w:bookmarkEnd w:id="46"/>
    <w:bookmarkStart w:name="z54" w:id="47"/>
    <w:p>
      <w:pPr>
        <w:spacing w:after="0"/>
        <w:ind w:left="0"/>
        <w:jc w:val="both"/>
      </w:pPr>
      <w:r>
        <w:rPr>
          <w:rFonts w:ascii="Times New Roman"/>
          <w:b w:val="false"/>
          <w:i w:val="false"/>
          <w:color w:val="000000"/>
          <w:sz w:val="28"/>
        </w:rPr>
        <w:t>
      Порядок формирования и функционирования комиссии определяется положением, утверждаемым уполномоченным органом.</w:t>
      </w:r>
    </w:p>
    <w:bookmarkEnd w:id="47"/>
    <w:bookmarkStart w:name="z55" w:id="48"/>
    <w:p>
      <w:pPr>
        <w:spacing w:after="0"/>
        <w:ind w:left="0"/>
        <w:jc w:val="left"/>
      </w:pPr>
      <w:r>
        <w:rPr>
          <w:rFonts w:ascii="Times New Roman"/>
          <w:b/>
          <w:i w:val="false"/>
          <w:color w:val="000000"/>
        </w:rPr>
        <w:t xml:space="preserve"> Глава 3. Порядок оказания государственной услуги</w:t>
      </w:r>
    </w:p>
    <w:bookmarkEnd w:id="48"/>
    <w:bookmarkStart w:name="z56" w:id="49"/>
    <w:p>
      <w:pPr>
        <w:spacing w:after="0"/>
        <w:ind w:left="0"/>
        <w:jc w:val="both"/>
      </w:pPr>
      <w:r>
        <w:rPr>
          <w:rFonts w:ascii="Times New Roman"/>
          <w:b w:val="false"/>
          <w:i w:val="false"/>
          <w:color w:val="000000"/>
          <w:sz w:val="28"/>
        </w:rPr>
        <w:t>
      12. Государственная услуга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 (далее – государственная услуга) оказывается услугодателем.</w:t>
      </w:r>
    </w:p>
    <w:bookmarkEnd w:id="49"/>
    <w:bookmarkStart w:name="z57" w:id="50"/>
    <w:p>
      <w:pPr>
        <w:spacing w:after="0"/>
        <w:ind w:left="0"/>
        <w:jc w:val="both"/>
      </w:pPr>
      <w:r>
        <w:rPr>
          <w:rFonts w:ascii="Times New Roman"/>
          <w:b w:val="false"/>
          <w:i w:val="false"/>
          <w:color w:val="000000"/>
          <w:sz w:val="28"/>
        </w:rPr>
        <w:t>
      13. Услугодателем является уполномоченный орган.</w:t>
      </w:r>
    </w:p>
    <w:bookmarkEnd w:id="50"/>
    <w:bookmarkStart w:name="z58" w:id="51"/>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(далее - Перечень), приведен в приложении 2 к настоящим Правилам.</w:t>
      </w:r>
    </w:p>
    <w:bookmarkEnd w:id="51"/>
    <w:bookmarkStart w:name="z59" w:id="52"/>
    <w:p>
      <w:pPr>
        <w:spacing w:after="0"/>
        <w:ind w:left="0"/>
        <w:jc w:val="both"/>
      </w:pPr>
      <w:r>
        <w:rPr>
          <w:rFonts w:ascii="Times New Roman"/>
          <w:b w:val="false"/>
          <w:i w:val="false"/>
          <w:color w:val="000000"/>
          <w:sz w:val="28"/>
        </w:rPr>
        <w:t>
      15. Для получения государственной услуги услугополучатель направляет через веб-порталы "электронного правительства" www.egov.kz или www.elicense.kz (далее – портал) заявление для получения государственной услуги по формам, согласно приложениям 3, 4, 5 настоящих Правил (далее – заявление), с приложением документов, определенных Перечнем.</w:t>
      </w:r>
    </w:p>
    <w:bookmarkEnd w:id="52"/>
    <w:bookmarkStart w:name="z60" w:id="53"/>
    <w:p>
      <w:pPr>
        <w:spacing w:after="0"/>
        <w:ind w:left="0"/>
        <w:jc w:val="both"/>
      </w:pPr>
      <w:r>
        <w:rPr>
          <w:rFonts w:ascii="Times New Roman"/>
          <w:b w:val="false"/>
          <w:i w:val="false"/>
          <w:color w:val="000000"/>
          <w:sz w:val="28"/>
        </w:rPr>
        <w:t>
      16. При подаче документов через портал в "личный кабинет" направляется статус уведомления о принятии заявления для получения государственной услуги.</w:t>
      </w:r>
    </w:p>
    <w:bookmarkEnd w:id="53"/>
    <w:bookmarkStart w:name="z61" w:id="54"/>
    <w:p>
      <w:pPr>
        <w:spacing w:after="0"/>
        <w:ind w:left="0"/>
        <w:jc w:val="both"/>
      </w:pPr>
      <w:r>
        <w:rPr>
          <w:rFonts w:ascii="Times New Roman"/>
          <w:b w:val="false"/>
          <w:i w:val="false"/>
          <w:color w:val="000000"/>
          <w:sz w:val="28"/>
        </w:rPr>
        <w:t xml:space="preserve">
      17. Структурное подразделение услугодателя, ответственное за прием документов, в течение 3 (трех) дней после поступления заявления и документов осуществляет их прием,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от 23 ноября 2015 года, прием и регистрация заявлений осуществляется следующим рабочим днем) и передает на исполнение ответственному структурному подразделению.</w:t>
      </w:r>
    </w:p>
    <w:bookmarkEnd w:id="54"/>
    <w:bookmarkStart w:name="z62" w:id="55"/>
    <w:p>
      <w:pPr>
        <w:spacing w:after="0"/>
        <w:ind w:left="0"/>
        <w:jc w:val="both"/>
      </w:pPr>
      <w:r>
        <w:rPr>
          <w:rFonts w:ascii="Times New Roman"/>
          <w:b w:val="false"/>
          <w:i w:val="false"/>
          <w:color w:val="000000"/>
          <w:sz w:val="28"/>
        </w:rPr>
        <w:t>
      18. Услугодатель в течение 5 (пяти) рабочих дней с момента получения документов услугополучателя проверяет полноту представленных документов.</w:t>
      </w:r>
    </w:p>
    <w:bookmarkEnd w:id="55"/>
    <w:bookmarkStart w:name="z63" w:id="56"/>
    <w:p>
      <w:pPr>
        <w:spacing w:after="0"/>
        <w:ind w:left="0"/>
        <w:jc w:val="both"/>
      </w:pPr>
      <w:r>
        <w:rPr>
          <w:rFonts w:ascii="Times New Roman"/>
          <w:b w:val="false"/>
          <w:i w:val="false"/>
          <w:color w:val="000000"/>
          <w:sz w:val="28"/>
        </w:rPr>
        <w:t>
      19. В случае представления услугополучателем неполного пакета документов, согласно перечню, предусмотренному приложением 2 настоящих Правил, определяющих порядок оказания государственной услуги, и (или) документов с истекшим сроком действия, услугодатель отказывает в приеме заявления.</w:t>
      </w:r>
    </w:p>
    <w:bookmarkEnd w:id="56"/>
    <w:bookmarkStart w:name="z64" w:id="57"/>
    <w:p>
      <w:pPr>
        <w:spacing w:after="0"/>
        <w:ind w:left="0"/>
        <w:jc w:val="both"/>
      </w:pPr>
      <w:r>
        <w:rPr>
          <w:rFonts w:ascii="Times New Roman"/>
          <w:b w:val="false"/>
          <w:i w:val="false"/>
          <w:color w:val="000000"/>
          <w:sz w:val="28"/>
        </w:rPr>
        <w:t>
      20. При представлении услугополучателем полного пакета документов, услугодатель направляет его на рассмотрение комиссии для дачи рекомендаций о включении (исключении) программного обеспечения и продукции электронной промышленности в (из) реестр(а), либо о внесении изменений (дополнений) в сведения, содержащиеся в реестре.</w:t>
      </w:r>
    </w:p>
    <w:bookmarkEnd w:id="57"/>
    <w:bookmarkStart w:name="z65" w:id="58"/>
    <w:p>
      <w:pPr>
        <w:spacing w:after="0"/>
        <w:ind w:left="0"/>
        <w:jc w:val="both"/>
      </w:pPr>
      <w:r>
        <w:rPr>
          <w:rFonts w:ascii="Times New Roman"/>
          <w:b w:val="false"/>
          <w:i w:val="false"/>
          <w:color w:val="000000"/>
          <w:sz w:val="28"/>
        </w:rPr>
        <w:t>
      21. Соответствие критериям по включению программного обеспечения и продукции электронной промышленности в реестр, а также внесению изменений (дополнений) в сведения, содержащиеся в реестре, устанавливается услугодателем посредством изучения представленных услугополучателем документов, с учетом рекомендаций комиссии по критериям, указанным в пунктах 5 и 6 настоящих Правил.</w:t>
      </w:r>
    </w:p>
    <w:bookmarkEnd w:id="58"/>
    <w:bookmarkStart w:name="z66" w:id="59"/>
    <w:p>
      <w:pPr>
        <w:spacing w:after="0"/>
        <w:ind w:left="0"/>
        <w:jc w:val="both"/>
      </w:pPr>
      <w:r>
        <w:rPr>
          <w:rFonts w:ascii="Times New Roman"/>
          <w:b w:val="false"/>
          <w:i w:val="false"/>
          <w:color w:val="000000"/>
          <w:sz w:val="28"/>
        </w:rPr>
        <w:t>
      Заявления, не соответствующие критериями, установленным в настоящих Правилах, подлежат отклонению услугодателем.</w:t>
      </w:r>
    </w:p>
    <w:bookmarkEnd w:id="59"/>
    <w:bookmarkStart w:name="z67" w:id="60"/>
    <w:p>
      <w:pPr>
        <w:spacing w:after="0"/>
        <w:ind w:left="0"/>
        <w:jc w:val="both"/>
      </w:pPr>
      <w:r>
        <w:rPr>
          <w:rFonts w:ascii="Times New Roman"/>
          <w:b w:val="false"/>
          <w:i w:val="false"/>
          <w:color w:val="000000"/>
          <w:sz w:val="28"/>
        </w:rPr>
        <w:t>
      22. В случае необходимости уточнения положений, представленных услугополучателем документов услугодатель может инициировать заслушивание услугополучателя.</w:t>
      </w:r>
    </w:p>
    <w:bookmarkEnd w:id="60"/>
    <w:bookmarkStart w:name="z68" w:id="61"/>
    <w:p>
      <w:pPr>
        <w:spacing w:after="0"/>
        <w:ind w:left="0"/>
        <w:jc w:val="both"/>
      </w:pPr>
      <w:r>
        <w:rPr>
          <w:rFonts w:ascii="Times New Roman"/>
          <w:b w:val="false"/>
          <w:i w:val="false"/>
          <w:color w:val="000000"/>
          <w:sz w:val="28"/>
        </w:rPr>
        <w:t>
      Уведомление о заслушивании направляется не менее чем за 2 рабочих дня до завершения срока оказания государственной услуги.</w:t>
      </w:r>
    </w:p>
    <w:bookmarkEnd w:id="61"/>
    <w:bookmarkStart w:name="z69" w:id="62"/>
    <w:p>
      <w:pPr>
        <w:spacing w:after="0"/>
        <w:ind w:left="0"/>
        <w:jc w:val="both"/>
      </w:pPr>
      <w:r>
        <w:rPr>
          <w:rFonts w:ascii="Times New Roman"/>
          <w:b w:val="false"/>
          <w:i w:val="false"/>
          <w:color w:val="000000"/>
          <w:sz w:val="28"/>
        </w:rPr>
        <w:t>
      23. Результат оказания государственной услуги направляется услугополучателю на портал в "личный кабинет" в виде электронного документа, удостоверенного электронной цифровой подписью руководителя услугодателя либо его заместителя, в соответствии с приложениями 6,7,8,9.</w:t>
      </w:r>
    </w:p>
    <w:bookmarkEnd w:id="62"/>
    <w:bookmarkStart w:name="z70" w:id="63"/>
    <w:p>
      <w:pPr>
        <w:spacing w:after="0"/>
        <w:ind w:left="0"/>
        <w:jc w:val="both"/>
      </w:pPr>
      <w:r>
        <w:rPr>
          <w:rFonts w:ascii="Times New Roman"/>
          <w:b w:val="false"/>
          <w:i w:val="false"/>
          <w:color w:val="000000"/>
          <w:sz w:val="28"/>
        </w:rPr>
        <w:t>
      24.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14 рабочих дней.</w:t>
      </w:r>
    </w:p>
    <w:bookmarkEnd w:id="63"/>
    <w:bookmarkStart w:name="z71" w:id="64"/>
    <w:p>
      <w:pPr>
        <w:spacing w:after="0"/>
        <w:ind w:left="0"/>
        <w:jc w:val="both"/>
      </w:pPr>
      <w:r>
        <w:rPr>
          <w:rFonts w:ascii="Times New Roman"/>
          <w:b w:val="false"/>
          <w:i w:val="false"/>
          <w:color w:val="000000"/>
          <w:sz w:val="28"/>
        </w:rPr>
        <w:t>
      25. Информация о программном обеспечении или продукции электронной промышленности вносится в реестр по результатам оказания государственной услуги.</w:t>
      </w:r>
    </w:p>
    <w:bookmarkEnd w:id="64"/>
    <w:bookmarkStart w:name="z72" w:id="65"/>
    <w:p>
      <w:pPr>
        <w:spacing w:after="0"/>
        <w:ind w:left="0"/>
        <w:jc w:val="both"/>
      </w:pPr>
      <w:r>
        <w:rPr>
          <w:rFonts w:ascii="Times New Roman"/>
          <w:b w:val="false"/>
          <w:i w:val="false"/>
          <w:color w:val="000000"/>
          <w:sz w:val="28"/>
        </w:rPr>
        <w:t xml:space="preserve">
      26.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65"/>
    <w:bookmarkStart w:name="z73" w:id="66"/>
    <w:p>
      <w:pPr>
        <w:spacing w:after="0"/>
        <w:ind w:left="0"/>
        <w:jc w:val="both"/>
      </w:pPr>
      <w:r>
        <w:rPr>
          <w:rFonts w:ascii="Times New Roman"/>
          <w:b w:val="false"/>
          <w:i w:val="false"/>
          <w:color w:val="000000"/>
          <w:sz w:val="28"/>
        </w:rPr>
        <w:t>
      27. При внесении изменений и (или) дополнений в Правила услугодатель направляет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3 (три) рабочих дней.</w:t>
      </w:r>
    </w:p>
    <w:bookmarkEnd w:id="66"/>
    <w:bookmarkStart w:name="z74" w:id="67"/>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должностных лиц по вопросам оказания государственной услуги</w:t>
      </w:r>
    </w:p>
    <w:bookmarkEnd w:id="67"/>
    <w:bookmarkStart w:name="z75" w:id="68"/>
    <w:p>
      <w:pPr>
        <w:spacing w:after="0"/>
        <w:ind w:left="0"/>
        <w:jc w:val="both"/>
      </w:pPr>
      <w:r>
        <w:rPr>
          <w:rFonts w:ascii="Times New Roman"/>
          <w:b w:val="false"/>
          <w:i w:val="false"/>
          <w:color w:val="000000"/>
          <w:sz w:val="28"/>
        </w:rPr>
        <w:t>
      28.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8"/>
    <w:bookmarkStart w:name="z76" w:id="69"/>
    <w:p>
      <w:pPr>
        <w:spacing w:after="0"/>
        <w:ind w:left="0"/>
        <w:jc w:val="both"/>
      </w:pPr>
      <w:r>
        <w:rPr>
          <w:rFonts w:ascii="Times New Roman"/>
          <w:b w:val="false"/>
          <w:i w:val="false"/>
          <w:color w:val="000000"/>
          <w:sz w:val="28"/>
        </w:rPr>
        <w:t>
      29. Жалоба подается услугодателю, должностному лицу, чьи административный акт, административное действие (бездействие) обжалуются.</w:t>
      </w:r>
    </w:p>
    <w:bookmarkEnd w:id="69"/>
    <w:bookmarkStart w:name="z77" w:id="70"/>
    <w:p>
      <w:pPr>
        <w:spacing w:after="0"/>
        <w:ind w:left="0"/>
        <w:jc w:val="both"/>
      </w:pPr>
      <w:r>
        <w:rPr>
          <w:rFonts w:ascii="Times New Roman"/>
          <w:b w:val="false"/>
          <w:i w:val="false"/>
          <w:color w:val="000000"/>
          <w:sz w:val="28"/>
        </w:rPr>
        <w:t>
      30. Услугодатель, должностное лицо, чье решение, действие (бездействие) обжалуются, не позднее 3 (три) рабочих дней со дня поступления жалобы направляют ее и административное дело в орган, рассматривающий жалобу.</w:t>
      </w:r>
    </w:p>
    <w:bookmarkEnd w:id="70"/>
    <w:bookmarkStart w:name="z78" w:id="71"/>
    <w:p>
      <w:pPr>
        <w:spacing w:after="0"/>
        <w:ind w:left="0"/>
        <w:jc w:val="both"/>
      </w:pPr>
      <w:r>
        <w:rPr>
          <w:rFonts w:ascii="Times New Roman"/>
          <w:b w:val="false"/>
          <w:i w:val="false"/>
          <w:color w:val="000000"/>
          <w:sz w:val="28"/>
        </w:rPr>
        <w:t>
      31.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(три) рабочих дней примет благоприятное решение, совершит административное действие, полностью удовлетворяющее требованиям, указанным в жалобе.</w:t>
      </w:r>
    </w:p>
    <w:bookmarkEnd w:id="71"/>
    <w:bookmarkStart w:name="z79" w:id="72"/>
    <w:p>
      <w:pPr>
        <w:spacing w:after="0"/>
        <w:ind w:left="0"/>
        <w:jc w:val="both"/>
      </w:pPr>
      <w:r>
        <w:rPr>
          <w:rFonts w:ascii="Times New Roman"/>
          <w:b w:val="false"/>
          <w:i w:val="false"/>
          <w:color w:val="000000"/>
          <w:sz w:val="28"/>
        </w:rPr>
        <w:t xml:space="preserve">
      32.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72"/>
    <w:bookmarkStart w:name="z80" w:id="73"/>
    <w:p>
      <w:pPr>
        <w:spacing w:after="0"/>
        <w:ind w:left="0"/>
        <w:jc w:val="both"/>
      </w:pPr>
      <w:r>
        <w:rPr>
          <w:rFonts w:ascii="Times New Roman"/>
          <w:b w:val="false"/>
          <w:i w:val="false"/>
          <w:color w:val="000000"/>
          <w:sz w:val="28"/>
        </w:rPr>
        <w:t>
      33.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3"/>
    <w:bookmarkStart w:name="z81" w:id="74"/>
    <w:p>
      <w:pPr>
        <w:spacing w:after="0"/>
        <w:ind w:left="0"/>
        <w:jc w:val="both"/>
      </w:pPr>
      <w:r>
        <w:rPr>
          <w:rFonts w:ascii="Times New Roman"/>
          <w:b w:val="false"/>
          <w:i w:val="false"/>
          <w:color w:val="000000"/>
          <w:sz w:val="28"/>
        </w:rPr>
        <w:t xml:space="preserve">
      34.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74"/>
    <w:bookmarkStart w:name="z82" w:id="75"/>
    <w:p>
      <w:pPr>
        <w:spacing w:after="0"/>
        <w:ind w:left="0"/>
        <w:jc w:val="left"/>
      </w:pPr>
      <w:r>
        <w:rPr>
          <w:rFonts w:ascii="Times New Roman"/>
          <w:b/>
          <w:i w:val="false"/>
          <w:color w:val="000000"/>
        </w:rPr>
        <w:t xml:space="preserve"> Глава 5. Переходные положения</w:t>
      </w:r>
    </w:p>
    <w:bookmarkEnd w:id="75"/>
    <w:bookmarkStart w:name="z83" w:id="76"/>
    <w:p>
      <w:pPr>
        <w:spacing w:after="0"/>
        <w:ind w:left="0"/>
        <w:jc w:val="both"/>
      </w:pPr>
      <w:r>
        <w:rPr>
          <w:rFonts w:ascii="Times New Roman"/>
          <w:b w:val="false"/>
          <w:i w:val="false"/>
          <w:color w:val="000000"/>
          <w:sz w:val="28"/>
        </w:rPr>
        <w:t>
      35. По программному обеспечению и продукции электронной промышленности, включенным в Реестр до введения в действие настоящих Правил, услугополучатели обеспечивают актуализацию сведений и пакета документов, подтверждающих соответствие программного обеспечения и продукции электронной промышленности критериям, установленным настоящими Правилами путем инициации внесения изменений и (или) дополнений в Реестр доверенного программного обеспечения и продукции электронной промышленности в течение 45 календарных дней со дня введения в действие настоящих Правил.</w:t>
      </w:r>
    </w:p>
    <w:bookmarkEnd w:id="76"/>
    <w:bookmarkStart w:name="z84" w:id="77"/>
    <w:p>
      <w:pPr>
        <w:spacing w:after="0"/>
        <w:ind w:left="0"/>
        <w:jc w:val="both"/>
      </w:pPr>
      <w:r>
        <w:rPr>
          <w:rFonts w:ascii="Times New Roman"/>
          <w:b w:val="false"/>
          <w:i w:val="false"/>
          <w:color w:val="000000"/>
          <w:sz w:val="28"/>
        </w:rPr>
        <w:t>
      36. В случае, если услугополучатель в течении срока, указанного в пункте 35 настоящих Правил, не осуществит актуализацию сведений и документов, подтверждающих соответствие программного обеспечения и продукции электронной промышленности критериям, установленным настоящими Правилами, то программное обеспечение и продукция электронной промышленности признаются утратившими соответствие критериям по включению программного обеспечения и продукции электронной промышленности в Реестр.</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86" w:id="78"/>
    <w:p>
      <w:pPr>
        <w:spacing w:after="0"/>
        <w:ind w:left="0"/>
        <w:jc w:val="left"/>
      </w:pPr>
      <w:r>
        <w:rPr>
          <w:rFonts w:ascii="Times New Roman"/>
          <w:b/>
          <w:i w:val="false"/>
          <w:color w:val="000000"/>
        </w:rPr>
        <w:t xml:space="preserve"> Форма ведения Реестра доверенного программного обеспечения и продукции электронной промышленности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реестровой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обеспечения (а также необходимого для функционирования программного обеспечения), продукции электронной промышленности (с указанием программного обеспечения, входящего в состав продукции электронной промышленности, марки и модели)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ЕНСТРУ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категории программного обеспечения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контактные данные служб технической поддержки/гарантийного обслуживания/сервисного центра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88" w:id="79"/>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(исключение) программного обеспечения и продукции электронной промышленности в (из) реестр(а) доверенного программного обеспечения и продукции электронной промышленности, а также внесение изменений (дополнений) в сведения о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осуществляется посредством веб-портала "электронного правительства" (далее – портал): www. 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уведомления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либо мотивированный ответ об отказе в оказании государственной услуги – 14 (четырнадцать) рабочих дней;</w:t>
            </w:r>
          </w:p>
          <w:p>
            <w:pPr>
              <w:spacing w:after="20"/>
              <w:ind w:left="20"/>
              <w:jc w:val="both"/>
            </w:pPr>
            <w:r>
              <w:rPr>
                <w:rFonts w:ascii="Times New Roman"/>
                <w:b w:val="false"/>
                <w:i w:val="false"/>
                <w:color w:val="000000"/>
                <w:sz w:val="20"/>
              </w:rPr>
              <w:t>2) при выдаче уведомления об исключении программного обеспечения/продукции электронной промышленности из реестра доверенного программного обеспечения и продукции электронной промышленности либо мотивированный ответ об отказе в оказании государственной услуги– 14 (четырнадцать) рабочих дней.</w:t>
            </w:r>
          </w:p>
          <w:p>
            <w:pPr>
              <w:spacing w:after="20"/>
              <w:ind w:left="20"/>
              <w:jc w:val="both"/>
            </w:pPr>
            <w:r>
              <w:rPr>
                <w:rFonts w:ascii="Times New Roman"/>
                <w:b w:val="false"/>
                <w:i w:val="false"/>
                <w:color w:val="000000"/>
                <w:sz w:val="20"/>
              </w:rPr>
              <w:t>3) при выдаче уведомления о внесении изменений и (или) дополнений в реестр доверенного программного обеспечения и продукции электронной промышленности либо мотивированный ответ об отказе в оказании государственной услуги –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включении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2) уведомление об исключении программного обеспечения/продукции электронной промышленности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3) уведомление о внесении изменений и (или) дополнений в 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4)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включения программного обеспечения/продукции электронной промышленности в реестр доверенного программного обеспечения и продукции электронной промышленности подается заявление по форме согласно приложению 4 настоящих Правил с приложением следующих документов, подтверждающих соответствие программного обеспечения/ продукции электронной промышленности критериям, установленным пунктом 5 или 6 Правил:</w:t>
            </w:r>
          </w:p>
          <w:p>
            <w:pPr>
              <w:spacing w:after="20"/>
              <w:ind w:left="20"/>
              <w:jc w:val="both"/>
            </w:pPr>
            <w:r>
              <w:rPr>
                <w:rFonts w:ascii="Times New Roman"/>
                <w:b w:val="false"/>
                <w:i w:val="false"/>
                <w:color w:val="000000"/>
                <w:sz w:val="20"/>
              </w:rPr>
              <w:t>Для программного обеспечения:</w:t>
            </w:r>
          </w:p>
          <w:p>
            <w:pPr>
              <w:spacing w:after="20"/>
              <w:ind w:left="20"/>
              <w:jc w:val="both"/>
            </w:pPr>
            <w:r>
              <w:rPr>
                <w:rFonts w:ascii="Times New Roman"/>
                <w:b w:val="false"/>
                <w:i w:val="false"/>
                <w:color w:val="000000"/>
                <w:sz w:val="20"/>
              </w:rPr>
              <w:t xml:space="preserve">копия сертификата соответствия требованиям информационной безопасности в соответствии с СТ РК ISO/IEC 15408-3 "Информационная технология. Методы и средства обеспечения безопасности. Критерии оценки безопасности ИТ. Часть 3. Требования к обеспечению защиты" (далее - СТ РК ISO/IEC 15408-3) не ниже 4 уровня доверия для программного обеспечения или наличие протоколов испытаний с положительными результатами испытаний на соответствие требованиям информационной безопасности, выданного в порядке, установленном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под № 18795) (далее – протокола испытаний);</w:t>
            </w:r>
          </w:p>
          <w:p>
            <w:pPr>
              <w:spacing w:after="20"/>
              <w:ind w:left="20"/>
              <w:jc w:val="both"/>
            </w:pPr>
            <w:r>
              <w:rPr>
                <w:rFonts w:ascii="Times New Roman"/>
                <w:b w:val="false"/>
                <w:i w:val="false"/>
                <w:color w:val="000000"/>
                <w:sz w:val="20"/>
              </w:rPr>
              <w:t>документ(ы), подтверждающий(е), что исключительные имущественные права на программное обеспечение принадлежат услугополучателю, действуют на всей территории Республики Казахстан и на весь срок действия исключительных прав;</w:t>
            </w:r>
          </w:p>
          <w:p>
            <w:pPr>
              <w:spacing w:after="20"/>
              <w:ind w:left="20"/>
              <w:jc w:val="both"/>
            </w:pPr>
            <w:r>
              <w:rPr>
                <w:rFonts w:ascii="Times New Roman"/>
                <w:b w:val="false"/>
                <w:i w:val="false"/>
                <w:color w:val="000000"/>
                <w:sz w:val="20"/>
              </w:rPr>
              <w:t>индустриальный сертификат, подтверждающий долю локализации не менее 80 %;</w:t>
            </w:r>
          </w:p>
          <w:p>
            <w:pPr>
              <w:spacing w:after="20"/>
              <w:ind w:left="20"/>
              <w:jc w:val="both"/>
            </w:pPr>
            <w:r>
              <w:rPr>
                <w:rFonts w:ascii="Times New Roman"/>
                <w:b w:val="false"/>
                <w:i w:val="false"/>
                <w:color w:val="000000"/>
                <w:sz w:val="20"/>
              </w:rPr>
              <w:t>сведения о обеспеченности программного обеспечения службой технической поддержки на территории Республики Казахстан по форме согласно приложению 10 настоящих Правил.</w:t>
            </w:r>
          </w:p>
          <w:p>
            <w:pPr>
              <w:spacing w:after="20"/>
              <w:ind w:left="20"/>
              <w:jc w:val="both"/>
            </w:pPr>
            <w:r>
              <w:rPr>
                <w:rFonts w:ascii="Times New Roman"/>
                <w:b w:val="false"/>
                <w:i w:val="false"/>
                <w:color w:val="000000"/>
                <w:sz w:val="20"/>
              </w:rPr>
              <w:t>Для продукции электронной промышленности:</w:t>
            </w:r>
          </w:p>
          <w:p>
            <w:pPr>
              <w:spacing w:after="20"/>
              <w:ind w:left="20"/>
              <w:jc w:val="both"/>
            </w:pPr>
            <w:r>
              <w:rPr>
                <w:rFonts w:ascii="Times New Roman"/>
                <w:b w:val="false"/>
                <w:i w:val="false"/>
                <w:color w:val="000000"/>
                <w:sz w:val="20"/>
              </w:rPr>
              <w:t>СТ РК ISO/IEC 15408-3 не ниже 4 уровня доверия для программного обеспечения или наличие протоколов испытаний, либо наличие подтверждения от уполномоченного органа в сфере информационной безопасности о невозможности проведения испытания программного обеспечения;</w:t>
            </w:r>
          </w:p>
          <w:p>
            <w:pPr>
              <w:spacing w:after="20"/>
              <w:ind w:left="20"/>
              <w:jc w:val="both"/>
            </w:pPr>
            <w:r>
              <w:rPr>
                <w:rFonts w:ascii="Times New Roman"/>
                <w:b w:val="false"/>
                <w:i w:val="false"/>
                <w:color w:val="000000"/>
                <w:sz w:val="20"/>
              </w:rPr>
              <w:t>документы подтверждающие основания возникновения у производителя продукции электронной промышленности права на использование программного обеспечения в составе продукции электронной промышленности на весь срок действия права;</w:t>
            </w:r>
          </w:p>
          <w:p>
            <w:pPr>
              <w:spacing w:after="20"/>
              <w:ind w:left="20"/>
              <w:jc w:val="both"/>
            </w:pPr>
            <w:r>
              <w:rPr>
                <w:rFonts w:ascii="Times New Roman"/>
                <w:b w:val="false"/>
                <w:i w:val="false"/>
                <w:color w:val="000000"/>
                <w:sz w:val="20"/>
              </w:rPr>
              <w:t>сведения об обеспеченности продукции электронной промышленности сервисным центром на территории Республики Казахстан по форме согласно приложению 10 настоящих Правил;</w:t>
            </w:r>
          </w:p>
          <w:p>
            <w:pPr>
              <w:spacing w:after="20"/>
              <w:ind w:left="20"/>
              <w:jc w:val="both"/>
            </w:pPr>
            <w:r>
              <w:rPr>
                <w:rFonts w:ascii="Times New Roman"/>
                <w:b w:val="false"/>
                <w:i w:val="false"/>
                <w:color w:val="000000"/>
                <w:sz w:val="20"/>
              </w:rPr>
              <w:t>индустриальный сертификат, подтверждающий долю локализации не менее 30 %;</w:t>
            </w:r>
          </w:p>
          <w:p>
            <w:pPr>
              <w:spacing w:after="20"/>
              <w:ind w:left="20"/>
              <w:jc w:val="both"/>
            </w:pPr>
            <w:r>
              <w:rPr>
                <w:rFonts w:ascii="Times New Roman"/>
                <w:b w:val="false"/>
                <w:i w:val="false"/>
                <w:color w:val="000000"/>
                <w:sz w:val="20"/>
              </w:rPr>
              <w:t>документ, содержащий описание технических и эксплуатационных характеристик продукции электронной промышленности по форме согласно приложению 11 настоящих Правил.</w:t>
            </w:r>
          </w:p>
          <w:p>
            <w:pPr>
              <w:spacing w:after="20"/>
              <w:ind w:left="20"/>
              <w:jc w:val="both"/>
            </w:pPr>
            <w:r>
              <w:rPr>
                <w:rFonts w:ascii="Times New Roman"/>
                <w:b w:val="false"/>
                <w:i w:val="false"/>
                <w:color w:val="000000"/>
                <w:sz w:val="20"/>
              </w:rPr>
              <w:t>2) Для исключения из реестра доверенного программного обеспечения и продукции электронной промышленности по инициативе услугополучателя подается заявление по форме согласно приложению 5 настоящих Правил.</w:t>
            </w:r>
          </w:p>
          <w:p>
            <w:pPr>
              <w:spacing w:after="20"/>
              <w:ind w:left="20"/>
              <w:jc w:val="both"/>
            </w:pPr>
            <w:r>
              <w:rPr>
                <w:rFonts w:ascii="Times New Roman"/>
                <w:b w:val="false"/>
                <w:i w:val="false"/>
                <w:color w:val="000000"/>
                <w:sz w:val="20"/>
              </w:rPr>
              <w:t>3) Для внесения изменений и дополнений в реестр доверенного программного обеспечения и продукции электронной промышленности, подается заявление по форме согласно приложению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электронно-цифровой подписи.</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указаны на Интернет-ресурсе Министерства цифрового развития, инноваций и аэрокосмической промышленности Республики Казахстан moap@mdai.gov.kz.</w:t>
            </w:r>
          </w:p>
          <w:p>
            <w:pPr>
              <w:spacing w:after="20"/>
              <w:ind w:left="20"/>
              <w:jc w:val="both"/>
            </w:pPr>
            <w:r>
              <w:rPr>
                <w:rFonts w:ascii="Times New Roman"/>
                <w:b w:val="false"/>
                <w:i w:val="false"/>
                <w:color w:val="000000"/>
                <w:sz w:val="20"/>
              </w:rPr>
              <w:t>4)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Республики Казахстан www.gov.kz в разделе "Министерство цифрового развития, инноваций и аэрокосмической промышленности Республики Казахстан".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90" w:id="80"/>
    <w:p>
      <w:pPr>
        <w:spacing w:after="0"/>
        <w:ind w:left="0"/>
        <w:jc w:val="left"/>
      </w:pPr>
      <w:r>
        <w:rPr>
          <w:rFonts w:ascii="Times New Roman"/>
          <w:b/>
          <w:i w:val="false"/>
          <w:color w:val="000000"/>
        </w:rPr>
        <w:t xml:space="preserve"> Заявление о внесении изменений и (или) дополнений в реестр</w:t>
      </w:r>
      <w:r>
        <w:br/>
      </w:r>
      <w:r>
        <w:rPr>
          <w:rFonts w:ascii="Times New Roman"/>
          <w:b/>
          <w:i w:val="false"/>
          <w:color w:val="000000"/>
        </w:rPr>
        <w:t>доверенного программного обеспечения и продукции электронной промышленности</w:t>
      </w:r>
    </w:p>
    <w:bookmarkEnd w:id="80"/>
    <w:p>
      <w:pPr>
        <w:spacing w:after="0"/>
        <w:ind w:left="0"/>
        <w:jc w:val="both"/>
      </w:pPr>
      <w:bookmarkStart w:name="z91" w:id="81"/>
      <w:r>
        <w:rPr>
          <w:rFonts w:ascii="Times New Roman"/>
          <w:b w:val="false"/>
          <w:i w:val="false"/>
          <w:color w:val="000000"/>
          <w:sz w:val="28"/>
        </w:rPr>
        <w:t>
      ______________________________________________________________</w:t>
      </w:r>
    </w:p>
    <w:bookmarkEnd w:id="81"/>
    <w:p>
      <w:pPr>
        <w:spacing w:after="0"/>
        <w:ind w:left="0"/>
        <w:jc w:val="both"/>
      </w:pPr>
      <w:r>
        <w:rPr>
          <w:rFonts w:ascii="Times New Roman"/>
          <w:b w:val="false"/>
          <w:i w:val="false"/>
          <w:color w:val="000000"/>
          <w:sz w:val="28"/>
        </w:rPr>
        <w:t>      (наименование и содержание реестровой записи, в которые вносятся</w:t>
      </w:r>
    </w:p>
    <w:p>
      <w:pPr>
        <w:spacing w:after="0"/>
        <w:ind w:left="0"/>
        <w:jc w:val="both"/>
      </w:pPr>
      <w:r>
        <w:rPr>
          <w:rFonts w:ascii="Times New Roman"/>
          <w:b w:val="false"/>
          <w:i w:val="false"/>
          <w:color w:val="000000"/>
          <w:sz w:val="28"/>
        </w:rPr>
        <w:t>изменения и (или) дополнения)</w:t>
      </w:r>
    </w:p>
    <w:p>
      <w:pPr>
        <w:spacing w:after="0"/>
        <w:ind w:left="0"/>
        <w:jc w:val="both"/>
      </w:pPr>
      <w:r>
        <w:rPr>
          <w:rFonts w:ascii="Times New Roman"/>
          <w:b w:val="false"/>
          <w:i w:val="false"/>
          <w:color w:val="000000"/>
          <w:sz w:val="28"/>
        </w:rPr>
        <w:t>*Примечание: по каждому программному обеспечению</w:t>
      </w:r>
    </w:p>
    <w:p>
      <w:pPr>
        <w:spacing w:after="0"/>
        <w:ind w:left="0"/>
        <w:jc w:val="both"/>
      </w:pPr>
      <w:r>
        <w:rPr>
          <w:rFonts w:ascii="Times New Roman"/>
          <w:b w:val="false"/>
          <w:i w:val="false"/>
          <w:color w:val="000000"/>
          <w:sz w:val="28"/>
        </w:rPr>
        <w:t>(продукции электронной промышленности)</w:t>
      </w:r>
    </w:p>
    <w:p>
      <w:pPr>
        <w:spacing w:after="0"/>
        <w:ind w:left="0"/>
        <w:jc w:val="both"/>
      </w:pPr>
      <w:r>
        <w:rPr>
          <w:rFonts w:ascii="Times New Roman"/>
          <w:b w:val="false"/>
          <w:i w:val="false"/>
          <w:color w:val="000000"/>
          <w:sz w:val="28"/>
        </w:rPr>
        <w:t>предоставляется отдельное заявление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и содержание реестровой записи в новой редакции:</w:t>
      </w:r>
    </w:p>
    <w:p>
      <w:pPr>
        <w:spacing w:after="0"/>
        <w:ind w:left="0"/>
        <w:jc w:val="both"/>
      </w:pPr>
      <w:r>
        <w:rPr>
          <w:rFonts w:ascii="Times New Roman"/>
          <w:b w:val="false"/>
          <w:i w:val="false"/>
          <w:color w:val="000000"/>
          <w:sz w:val="28"/>
        </w:rPr>
        <w:t>причина заявляемых изменений и (или) дополнений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контактные номера телефонов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индивидуального</w:t>
            </w:r>
            <w:r>
              <w:br/>
            </w:r>
            <w:r>
              <w:rPr>
                <w:rFonts w:ascii="Times New Roman"/>
                <w:b w:val="false"/>
                <w:i w:val="false"/>
                <w:color w:val="000000"/>
                <w:sz w:val="20"/>
              </w:rPr>
              <w:t>предпринимателя/юридического</w:t>
            </w:r>
            <w:r>
              <w:br/>
            </w:r>
            <w:r>
              <w:rPr>
                <w:rFonts w:ascii="Times New Roman"/>
                <w:b w:val="false"/>
                <w:i w:val="false"/>
                <w:color w:val="000000"/>
                <w:sz w:val="20"/>
              </w:rPr>
              <w:t>лица</w:t>
            </w:r>
            <w:r>
              <w:br/>
            </w:r>
            <w:r>
              <w:rPr>
                <w:rFonts w:ascii="Times New Roman"/>
                <w:b w:val="false"/>
                <w:i w:val="false"/>
                <w:color w:val="000000"/>
                <w:sz w:val="20"/>
              </w:rPr>
              <w:t>(адрес,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или бизнес-идентификационный</w:t>
            </w:r>
            <w:r>
              <w:br/>
            </w:r>
            <w:r>
              <w:rPr>
                <w:rFonts w:ascii="Times New Roman"/>
                <w:b w:val="false"/>
                <w:i w:val="false"/>
                <w:color w:val="000000"/>
                <w:sz w:val="20"/>
              </w:rPr>
              <w:t>номер, телефон, электронная почта)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Номер заявления: (Номер)</w:t>
            </w:r>
            <w:r>
              <w:br/>
            </w:r>
            <w:r>
              <w:rPr>
                <w:rFonts w:ascii="Times New Roman"/>
                <w:b w:val="false"/>
                <w:i w:val="false"/>
                <w:color w:val="000000"/>
                <w:sz w:val="20"/>
              </w:rPr>
              <w:t>Дата заявления: (Дата)</w:t>
            </w:r>
          </w:p>
        </w:tc>
      </w:tr>
    </w:tbl>
    <w:bookmarkStart w:name="z95" w:id="82"/>
    <w:p>
      <w:pPr>
        <w:spacing w:after="0"/>
        <w:ind w:left="0"/>
        <w:jc w:val="left"/>
      </w:pPr>
      <w:r>
        <w:rPr>
          <w:rFonts w:ascii="Times New Roman"/>
          <w:b/>
          <w:i w:val="false"/>
          <w:color w:val="000000"/>
        </w:rPr>
        <w:t xml:space="preserve"> ЗАЯВЛЕНИЕ</w:t>
      </w:r>
      <w:r>
        <w:br/>
      </w:r>
      <w:r>
        <w:rPr>
          <w:rFonts w:ascii="Times New Roman"/>
          <w:b/>
          <w:i w:val="false"/>
          <w:color w:val="000000"/>
        </w:rPr>
        <w:t>о включении программного обеспечения или продукции электронной промышленности</w:t>
      </w:r>
      <w:r>
        <w:br/>
      </w:r>
      <w:r>
        <w:rPr>
          <w:rFonts w:ascii="Times New Roman"/>
          <w:b/>
          <w:i w:val="false"/>
          <w:color w:val="000000"/>
        </w:rPr>
        <w:t>в реестр доверенного программного обеспечения или продукции электронной промышленности</w:t>
      </w:r>
    </w:p>
    <w:bookmarkEnd w:id="82"/>
    <w:p>
      <w:pPr>
        <w:spacing w:after="0"/>
        <w:ind w:left="0"/>
        <w:jc w:val="both"/>
      </w:pPr>
      <w:bookmarkStart w:name="z96" w:id="83"/>
      <w:r>
        <w:rPr>
          <w:rFonts w:ascii="Times New Roman"/>
          <w:b w:val="false"/>
          <w:i w:val="false"/>
          <w:color w:val="000000"/>
          <w:sz w:val="28"/>
        </w:rPr>
        <w:t>
      1. ________________________________________________________________</w:t>
      </w:r>
    </w:p>
    <w:bookmarkEnd w:id="83"/>
    <w:p>
      <w:pPr>
        <w:spacing w:after="0"/>
        <w:ind w:left="0"/>
        <w:jc w:val="both"/>
      </w:pPr>
      <w:r>
        <w:rPr>
          <w:rFonts w:ascii="Times New Roman"/>
          <w:b w:val="false"/>
          <w:i w:val="false"/>
          <w:color w:val="000000"/>
          <w:sz w:val="28"/>
        </w:rPr>
        <w:t>(наименование компании)</w:t>
      </w:r>
    </w:p>
    <w:bookmarkStart w:name="z97" w:id="84"/>
    <w:p>
      <w:pPr>
        <w:spacing w:after="0"/>
        <w:ind w:left="0"/>
        <w:jc w:val="both"/>
      </w:pPr>
      <w:r>
        <w:rPr>
          <w:rFonts w:ascii="Times New Roman"/>
          <w:b w:val="false"/>
          <w:i w:val="false"/>
          <w:color w:val="000000"/>
          <w:sz w:val="28"/>
        </w:rPr>
        <w:t>
      2. контактный номер телефона: ______________________________________</w:t>
      </w:r>
    </w:p>
    <w:bookmarkEnd w:id="84"/>
    <w:p>
      <w:pPr>
        <w:spacing w:after="0"/>
        <w:ind w:left="0"/>
        <w:jc w:val="both"/>
      </w:pPr>
      <w:bookmarkStart w:name="z98" w:id="85"/>
      <w:r>
        <w:rPr>
          <w:rFonts w:ascii="Times New Roman"/>
          <w:b w:val="false"/>
          <w:i w:val="false"/>
          <w:color w:val="000000"/>
          <w:sz w:val="28"/>
        </w:rPr>
        <w:t>
      3. _______________________________________________________________</w:t>
      </w:r>
    </w:p>
    <w:bookmarkEnd w:id="85"/>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bookmarkStart w:name="z99" w:id="86"/>
      <w:r>
        <w:rPr>
          <w:rFonts w:ascii="Times New Roman"/>
          <w:b w:val="false"/>
          <w:i w:val="false"/>
          <w:color w:val="000000"/>
          <w:sz w:val="28"/>
        </w:rPr>
        <w:t>
      4. бизнес-идентификационный номер / индивидуальный идентификационный</w:t>
      </w:r>
    </w:p>
    <w:bookmarkEnd w:id="86"/>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bookmarkStart w:name="z100" w:id="87"/>
      <w:r>
        <w:rPr>
          <w:rFonts w:ascii="Times New Roman"/>
          <w:b w:val="false"/>
          <w:i w:val="false"/>
          <w:color w:val="000000"/>
          <w:sz w:val="28"/>
        </w:rPr>
        <w:t>
      5. электронная почта: ______________________________________________</w:t>
      </w:r>
    </w:p>
    <w:bookmarkEnd w:id="87"/>
    <w:p>
      <w:pPr>
        <w:spacing w:after="0"/>
        <w:ind w:left="0"/>
        <w:jc w:val="both"/>
      </w:pPr>
      <w:r>
        <w:rPr>
          <w:rFonts w:ascii="Times New Roman"/>
          <w:b w:val="false"/>
          <w:i w:val="false"/>
          <w:color w:val="000000"/>
          <w:sz w:val="28"/>
        </w:rPr>
        <w:t>Сведения о программном обеспечении/продукции электронной промышленности:</w:t>
      </w:r>
    </w:p>
    <w:p>
      <w:pPr>
        <w:spacing w:after="0"/>
        <w:ind w:left="0"/>
        <w:jc w:val="both"/>
      </w:pPr>
      <w:bookmarkStart w:name="z101" w:id="88"/>
      <w:r>
        <w:rPr>
          <w:rFonts w:ascii="Times New Roman"/>
          <w:b w:val="false"/>
          <w:i w:val="false"/>
          <w:color w:val="000000"/>
          <w:sz w:val="28"/>
        </w:rPr>
        <w:t>
      6. _______________________________________________________________</w:t>
      </w:r>
    </w:p>
    <w:bookmarkEnd w:id="88"/>
    <w:p>
      <w:pPr>
        <w:spacing w:after="0"/>
        <w:ind w:left="0"/>
        <w:jc w:val="both"/>
      </w:pPr>
      <w:r>
        <w:rPr>
          <w:rFonts w:ascii="Times New Roman"/>
          <w:b w:val="false"/>
          <w:i w:val="false"/>
          <w:color w:val="000000"/>
          <w:sz w:val="28"/>
        </w:rPr>
        <w:t>наименование программного обеспечения/продукции электронной промышленности</w:t>
      </w:r>
    </w:p>
    <w:p>
      <w:pPr>
        <w:spacing w:after="0"/>
        <w:ind w:left="0"/>
        <w:jc w:val="both"/>
      </w:pPr>
      <w:bookmarkStart w:name="z102" w:id="89"/>
      <w:r>
        <w:rPr>
          <w:rFonts w:ascii="Times New Roman"/>
          <w:b w:val="false"/>
          <w:i w:val="false"/>
          <w:color w:val="000000"/>
          <w:sz w:val="28"/>
        </w:rPr>
        <w:t>
      8. _______________________________________________________________</w:t>
      </w:r>
    </w:p>
    <w:bookmarkEnd w:id="89"/>
    <w:p>
      <w:pPr>
        <w:spacing w:after="0"/>
        <w:ind w:left="0"/>
        <w:jc w:val="both"/>
      </w:pPr>
      <w:r>
        <w:rPr>
          <w:rFonts w:ascii="Times New Roman"/>
          <w:b w:val="false"/>
          <w:i w:val="false"/>
          <w:color w:val="000000"/>
          <w:sz w:val="28"/>
        </w:rPr>
        <w:t>код (коды) категории для программного обеспечения/ продукции электронной</w:t>
      </w:r>
    </w:p>
    <w:p>
      <w:pPr>
        <w:spacing w:after="0"/>
        <w:ind w:left="0"/>
        <w:jc w:val="both"/>
      </w:pPr>
      <w:r>
        <w:rPr>
          <w:rFonts w:ascii="Times New Roman"/>
          <w:b w:val="false"/>
          <w:i w:val="false"/>
          <w:color w:val="000000"/>
          <w:sz w:val="28"/>
        </w:rPr>
        <w:t>промышленности согласно Правилам классификации объектов информатизации,</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w:t>
      </w:r>
    </w:p>
    <w:p>
      <w:pPr>
        <w:spacing w:after="0"/>
        <w:ind w:left="0"/>
        <w:jc w:val="both"/>
      </w:pPr>
      <w:r>
        <w:rPr>
          <w:rFonts w:ascii="Times New Roman"/>
          <w:b w:val="false"/>
          <w:i w:val="false"/>
          <w:color w:val="000000"/>
          <w:sz w:val="28"/>
        </w:rPr>
        <w:t>и развитию Республики Казахстан от 28 января 2016 года № 135 (зарегистрирован</w:t>
      </w:r>
    </w:p>
    <w:p>
      <w:pPr>
        <w:spacing w:after="0"/>
        <w:ind w:left="0"/>
        <w:jc w:val="both"/>
      </w:pPr>
      <w:r>
        <w:rPr>
          <w:rFonts w:ascii="Times New Roman"/>
          <w:b w:val="false"/>
          <w:i w:val="false"/>
          <w:color w:val="000000"/>
          <w:sz w:val="28"/>
        </w:rPr>
        <w:t>в Реестре государственной регистрации нормативных правовых актов за № 13349)</w:t>
      </w:r>
    </w:p>
    <w:p>
      <w:pPr>
        <w:spacing w:after="0"/>
        <w:ind w:left="0"/>
        <w:jc w:val="both"/>
      </w:pPr>
      <w:r>
        <w:rPr>
          <w:rFonts w:ascii="Times New Roman"/>
          <w:b w:val="false"/>
          <w:i w:val="false"/>
          <w:color w:val="000000"/>
          <w:sz w:val="28"/>
        </w:rPr>
        <w:t>(далее – Правила классификации).</w:t>
      </w:r>
    </w:p>
    <w:p>
      <w:pPr>
        <w:spacing w:after="0"/>
        <w:ind w:left="0"/>
        <w:jc w:val="both"/>
      </w:pPr>
      <w:bookmarkStart w:name="z103" w:id="90"/>
      <w:r>
        <w:rPr>
          <w:rFonts w:ascii="Times New Roman"/>
          <w:b w:val="false"/>
          <w:i w:val="false"/>
          <w:color w:val="000000"/>
          <w:sz w:val="28"/>
        </w:rPr>
        <w:t>
      9. _______________________________________________________________</w:t>
      </w:r>
    </w:p>
    <w:bookmarkEnd w:id="90"/>
    <w:p>
      <w:pPr>
        <w:spacing w:after="0"/>
        <w:ind w:left="0"/>
        <w:jc w:val="both"/>
      </w:pPr>
      <w:r>
        <w:rPr>
          <w:rFonts w:ascii="Times New Roman"/>
          <w:b w:val="false"/>
          <w:i w:val="false"/>
          <w:color w:val="000000"/>
          <w:sz w:val="28"/>
        </w:rPr>
        <w:t>код (коды) ЕНС ТРУ программного обеспечения (с указанием вариантов поставки</w:t>
      </w:r>
    </w:p>
    <w:p>
      <w:pPr>
        <w:spacing w:after="0"/>
        <w:ind w:left="0"/>
        <w:jc w:val="both"/>
      </w:pPr>
      <w:r>
        <w:rPr>
          <w:rFonts w:ascii="Times New Roman"/>
          <w:b w:val="false"/>
          <w:i w:val="false"/>
          <w:color w:val="000000"/>
          <w:sz w:val="28"/>
        </w:rPr>
        <w:t>программного обеспечения: в виде товара и/или в виде информационно-</w:t>
      </w:r>
    </w:p>
    <w:p>
      <w:pPr>
        <w:spacing w:after="0"/>
        <w:ind w:left="0"/>
        <w:jc w:val="both"/>
      </w:pPr>
      <w:r>
        <w:rPr>
          <w:rFonts w:ascii="Times New Roman"/>
          <w:b w:val="false"/>
          <w:i w:val="false"/>
          <w:color w:val="000000"/>
          <w:sz w:val="28"/>
        </w:rPr>
        <w:t>коммуникационной услуги)/ продукции электронной промышленности</w:t>
      </w:r>
    </w:p>
    <w:p>
      <w:pPr>
        <w:spacing w:after="0"/>
        <w:ind w:left="0"/>
        <w:jc w:val="both"/>
      </w:pPr>
      <w:bookmarkStart w:name="z104" w:id="91"/>
      <w:r>
        <w:rPr>
          <w:rFonts w:ascii="Times New Roman"/>
          <w:b w:val="false"/>
          <w:i w:val="false"/>
          <w:color w:val="000000"/>
          <w:sz w:val="28"/>
        </w:rPr>
        <w:t>
      10. ______________________________________________________________</w:t>
      </w:r>
    </w:p>
    <w:bookmarkEnd w:id="91"/>
    <w:p>
      <w:pPr>
        <w:spacing w:after="0"/>
        <w:ind w:left="0"/>
        <w:jc w:val="both"/>
      </w:pPr>
      <w:r>
        <w:rPr>
          <w:rFonts w:ascii="Times New Roman"/>
          <w:b w:val="false"/>
          <w:i w:val="false"/>
          <w:color w:val="000000"/>
          <w:sz w:val="28"/>
        </w:rPr>
        <w:t>описание платформы, на которой был разработан программный продукт</w:t>
      </w:r>
    </w:p>
    <w:p>
      <w:pPr>
        <w:spacing w:after="0"/>
        <w:ind w:left="0"/>
        <w:jc w:val="both"/>
      </w:pPr>
      <w:r>
        <w:rPr>
          <w:rFonts w:ascii="Times New Roman"/>
          <w:b w:val="false"/>
          <w:i w:val="false"/>
          <w:color w:val="000000"/>
          <w:sz w:val="28"/>
        </w:rPr>
        <w:t>(если программное обеспечение не является самостоятельным).</w:t>
      </w:r>
    </w:p>
    <w:p>
      <w:pPr>
        <w:spacing w:after="0"/>
        <w:ind w:left="0"/>
        <w:jc w:val="both"/>
      </w:pPr>
      <w:bookmarkStart w:name="z105" w:id="92"/>
      <w:r>
        <w:rPr>
          <w:rFonts w:ascii="Times New Roman"/>
          <w:b w:val="false"/>
          <w:i w:val="false"/>
          <w:color w:val="000000"/>
          <w:sz w:val="28"/>
        </w:rPr>
        <w:t>
      11._______________________________________________________________</w:t>
      </w:r>
    </w:p>
    <w:bookmarkEnd w:id="92"/>
    <w:p>
      <w:pPr>
        <w:spacing w:after="0"/>
        <w:ind w:left="0"/>
        <w:jc w:val="both"/>
      </w:pPr>
      <w:r>
        <w:rPr>
          <w:rFonts w:ascii="Times New Roman"/>
          <w:b w:val="false"/>
          <w:i w:val="false"/>
          <w:color w:val="000000"/>
          <w:sz w:val="28"/>
        </w:rPr>
        <w:t>(электронная подпись) фамилия, имя, отчество (при его наличии) (для юридических</w:t>
      </w:r>
    </w:p>
    <w:p>
      <w:pPr>
        <w:spacing w:after="0"/>
        <w:ind w:left="0"/>
        <w:jc w:val="both"/>
      </w:pPr>
      <w:r>
        <w:rPr>
          <w:rFonts w:ascii="Times New Roman"/>
          <w:b w:val="false"/>
          <w:i w:val="false"/>
          <w:color w:val="000000"/>
          <w:sz w:val="28"/>
        </w:rPr>
        <w:t>лиц: 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или представителя юридического лица, действующего на основании</w:t>
      </w:r>
    </w:p>
    <w:p>
      <w:pPr>
        <w:spacing w:after="0"/>
        <w:ind w:left="0"/>
        <w:jc w:val="both"/>
      </w:pPr>
      <w:r>
        <w:rPr>
          <w:rFonts w:ascii="Times New Roman"/>
          <w:b w:val="false"/>
          <w:i w:val="false"/>
          <w:color w:val="000000"/>
          <w:sz w:val="28"/>
        </w:rPr>
        <w:t>доверенности (номер и дата выдачи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bookmarkStart w:name="z107" w:id="93"/>
    <w:p>
      <w:pPr>
        <w:spacing w:after="0"/>
        <w:ind w:left="0"/>
        <w:jc w:val="left"/>
      </w:pPr>
      <w:r>
        <w:rPr>
          <w:rFonts w:ascii="Times New Roman"/>
          <w:b/>
          <w:i w:val="false"/>
          <w:color w:val="000000"/>
        </w:rPr>
        <w:t xml:space="preserve"> Заявление</w:t>
      </w:r>
      <w:r>
        <w:br/>
      </w:r>
      <w:r>
        <w:rPr>
          <w:rFonts w:ascii="Times New Roman"/>
          <w:b/>
          <w:i w:val="false"/>
          <w:color w:val="000000"/>
        </w:rPr>
        <w:t>об исключении программного обеспечения, продукции электронной промышленности</w:t>
      </w:r>
      <w:r>
        <w:br/>
      </w:r>
      <w:r>
        <w:rPr>
          <w:rFonts w:ascii="Times New Roman"/>
          <w:b/>
          <w:i w:val="false"/>
          <w:color w:val="000000"/>
        </w:rPr>
        <w:t>из реестра доверенного программного обеспечения и продукции электронной промышленности</w:t>
      </w:r>
    </w:p>
    <w:bookmarkEnd w:id="93"/>
    <w:p>
      <w:pPr>
        <w:spacing w:after="0"/>
        <w:ind w:left="0"/>
        <w:jc w:val="both"/>
      </w:pPr>
      <w:bookmarkStart w:name="z108" w:id="94"/>
      <w:r>
        <w:rPr>
          <w:rFonts w:ascii="Times New Roman"/>
          <w:b w:val="false"/>
          <w:i w:val="false"/>
          <w:color w:val="000000"/>
          <w:sz w:val="28"/>
        </w:rPr>
        <w:t>
      _____________________________________________________________________</w:t>
      </w:r>
    </w:p>
    <w:bookmarkEnd w:id="94"/>
    <w:p>
      <w:pPr>
        <w:spacing w:after="0"/>
        <w:ind w:left="0"/>
        <w:jc w:val="both"/>
      </w:pPr>
      <w:r>
        <w:rPr>
          <w:rFonts w:ascii="Times New Roman"/>
          <w:b w:val="false"/>
          <w:i w:val="false"/>
          <w:color w:val="000000"/>
          <w:sz w:val="28"/>
        </w:rPr>
        <w:t>(наименование и содержание реестровой записи, которое исключается из реестра)</w:t>
      </w:r>
    </w:p>
    <w:p>
      <w:pPr>
        <w:spacing w:after="0"/>
        <w:ind w:left="0"/>
        <w:jc w:val="both"/>
      </w:pPr>
      <w:r>
        <w:rPr>
          <w:rFonts w:ascii="Times New Roman"/>
          <w:b w:val="false"/>
          <w:i w:val="false"/>
          <w:color w:val="000000"/>
          <w:sz w:val="28"/>
        </w:rPr>
        <w:t>*Примечание: по каждому программному обеспечению</w:t>
      </w:r>
    </w:p>
    <w:p>
      <w:pPr>
        <w:spacing w:after="0"/>
        <w:ind w:left="0"/>
        <w:jc w:val="both"/>
      </w:pPr>
      <w:r>
        <w:rPr>
          <w:rFonts w:ascii="Times New Roman"/>
          <w:b w:val="false"/>
          <w:i w:val="false"/>
          <w:color w:val="000000"/>
          <w:sz w:val="28"/>
        </w:rPr>
        <w:t>(продукции электронной промышленности) предоставляется отдельное заявление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причина исключения из реестра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контактные номера телефонов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p>
            <w:pPr>
              <w:spacing w:after="20"/>
              <w:ind w:left="20"/>
              <w:jc w:val="both"/>
            </w:pPr>
            <w:r>
              <w:rPr>
                <w:rFonts w:ascii="Times New Roman"/>
                <w:b w:val="false"/>
                <w:i w:val="false"/>
                <w:color w:val="000000"/>
                <w:sz w:val="20"/>
              </w:rPr>
              <w:t>[Дата выдачи]</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услугодателя</w:t>
            </w:r>
          </w:p>
          <w:p>
            <w:pPr>
              <w:spacing w:after="20"/>
              <w:ind w:left="20"/>
              <w:jc w:val="both"/>
            </w:pPr>
            <w:r>
              <w:rPr>
                <w:rFonts w:ascii="Times New Roman"/>
                <w:b w:val="false"/>
                <w:i w:val="false"/>
                <w:color w:val="000000"/>
                <w:sz w:val="20"/>
              </w:rPr>
              <w:t>Мотивированный отказ</w:t>
            </w:r>
          </w:p>
          <w:p>
            <w:pPr>
              <w:spacing w:after="20"/>
              <w:ind w:left="20"/>
              <w:jc w:val="both"/>
            </w:pPr>
            <w:r>
              <w:rPr>
                <w:rFonts w:ascii="Times New Roman"/>
                <w:b w:val="false"/>
                <w:i w:val="false"/>
                <w:color w:val="000000"/>
                <w:sz w:val="20"/>
              </w:rPr>
              <w:t>[Наименование услугодателя], рассмотрев Ваше заявление от [Дата заявки] года</w:t>
            </w:r>
          </w:p>
          <w:p>
            <w:pPr>
              <w:spacing w:after="20"/>
              <w:ind w:left="20"/>
              <w:jc w:val="both"/>
            </w:pPr>
            <w:r>
              <w:rPr>
                <w:rFonts w:ascii="Times New Roman"/>
                <w:b w:val="false"/>
                <w:i w:val="false"/>
                <w:color w:val="000000"/>
                <w:sz w:val="20"/>
              </w:rPr>
              <w:t>№ [Номер входящего документа], сообщает следующее.</w:t>
            </w:r>
          </w:p>
          <w:p>
            <w:pPr>
              <w:spacing w:after="20"/>
              <w:ind w:left="20"/>
              <w:jc w:val="both"/>
            </w:pPr>
            <w:r>
              <w:rPr>
                <w:rFonts w:ascii="Times New Roman"/>
                <w:b w:val="false"/>
                <w:i w:val="false"/>
                <w:color w:val="000000"/>
                <w:sz w:val="20"/>
              </w:rPr>
              <w:t>[Причина отказа]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услугодателя</w:t>
            </w:r>
          </w:p>
          <w:p>
            <w:pPr>
              <w:spacing w:after="20"/>
              <w:ind w:left="20"/>
              <w:jc w:val="both"/>
            </w:pPr>
            <w:r>
              <w:rPr>
                <w:rFonts w:ascii="Times New Roman"/>
                <w:b w:val="false"/>
                <w:i w:val="false"/>
                <w:color w:val="000000"/>
                <w:sz w:val="20"/>
              </w:rPr>
              <w:t>Уведомление</w:t>
            </w:r>
          </w:p>
          <w:p>
            <w:pPr>
              <w:spacing w:after="20"/>
              <w:ind w:left="20"/>
              <w:jc w:val="both"/>
            </w:pPr>
            <w:r>
              <w:rPr>
                <w:rFonts w:ascii="Times New Roman"/>
                <w:b w:val="false"/>
                <w:i w:val="false"/>
                <w:color w:val="000000"/>
                <w:sz w:val="20"/>
              </w:rPr>
              <w:t>о включении программного обеспечения (продукции электронной промышленности) в</w:t>
            </w:r>
          </w:p>
          <w:p>
            <w:pPr>
              <w:spacing w:after="20"/>
              <w:ind w:left="20"/>
              <w:jc w:val="both"/>
            </w:pPr>
            <w:r>
              <w:rPr>
                <w:rFonts w:ascii="Times New Roman"/>
                <w:b w:val="false"/>
                <w:i w:val="false"/>
                <w:color w:val="000000"/>
                <w:sz w:val="20"/>
              </w:rPr>
              <w:t>реестр доверенного программного обеспечения и продукции электронной 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Настоящее уведомление выдано ______________________________________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 или</w:t>
            </w:r>
          </w:p>
          <w:p>
            <w:pPr>
              <w:spacing w:after="20"/>
              <w:ind w:left="20"/>
              <w:jc w:val="both"/>
            </w:pPr>
            <w:r>
              <w:rPr>
                <w:rFonts w:ascii="Times New Roman"/>
                <w:b w:val="false"/>
                <w:i w:val="false"/>
                <w:color w:val="000000"/>
                <w:sz w:val="20"/>
              </w:rPr>
              <w:t>продукции электронной промышленности)</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p>
            <w:pPr>
              <w:spacing w:after="20"/>
              <w:ind w:left="20"/>
              <w:jc w:val="both"/>
            </w:pPr>
            <w:r>
              <w:rPr>
                <w:rFonts w:ascii="Times New Roman"/>
                <w:b w:val="false"/>
                <w:i w:val="false"/>
                <w:color w:val="000000"/>
                <w:sz w:val="20"/>
              </w:rPr>
              <w:t>БИН _____________________________________</w:t>
            </w:r>
          </w:p>
          <w:p>
            <w:pPr>
              <w:spacing w:after="20"/>
              <w:ind w:left="20"/>
              <w:jc w:val="both"/>
            </w:pPr>
            <w:r>
              <w:rPr>
                <w:rFonts w:ascii="Times New Roman"/>
                <w:b w:val="false"/>
                <w:i w:val="false"/>
                <w:color w:val="000000"/>
                <w:sz w:val="20"/>
              </w:rPr>
              <w:t>ЕНС ТРУ _________________________________</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p>
      <w:pPr>
        <w:spacing w:after="0"/>
        <w:ind w:left="0"/>
        <w:jc w:val="both"/>
      </w:pPr>
      <w:bookmarkStart w:name="z111" w:id="95"/>
      <w:r>
        <w:rPr>
          <w:rFonts w:ascii="Times New Roman"/>
          <w:b w:val="false"/>
          <w:i w:val="false"/>
          <w:color w:val="000000"/>
          <w:sz w:val="28"/>
        </w:rPr>
        <w:t>
      Примечание:</w:t>
      </w:r>
    </w:p>
    <w:bookmarkEnd w:id="9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 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Об исключении программного обеспечения (продукции электронной промышленности)</w:t>
            </w:r>
          </w:p>
          <w:p>
            <w:pPr>
              <w:spacing w:after="20"/>
              <w:ind w:left="20"/>
              <w:jc w:val="both"/>
            </w:pPr>
            <w:r>
              <w:rPr>
                <w:rFonts w:ascii="Times New Roman"/>
                <w:b w:val="false"/>
                <w:i w:val="false"/>
                <w:color w:val="000000"/>
                <w:sz w:val="20"/>
              </w:rPr>
              <w:t>из реестра доверенного программного обеспечения и продукции электронной</w:t>
            </w:r>
          </w:p>
          <w:p>
            <w:pPr>
              <w:spacing w:after="20"/>
              <w:ind w:left="20"/>
              <w:jc w:val="both"/>
            </w:pPr>
            <w:r>
              <w:rPr>
                <w:rFonts w:ascii="Times New Roman"/>
                <w:b w:val="false"/>
                <w:i w:val="false"/>
                <w:color w:val="000000"/>
                <w:sz w:val="20"/>
              </w:rPr>
              <w:t>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w:t>
            </w:r>
          </w:p>
          <w:p>
            <w:pPr>
              <w:spacing w:after="20"/>
              <w:ind w:left="20"/>
              <w:jc w:val="both"/>
            </w:pPr>
            <w:r>
              <w:rPr>
                <w:rFonts w:ascii="Times New Roman"/>
                <w:b w:val="false"/>
                <w:i w:val="false"/>
                <w:color w:val="000000"/>
                <w:sz w:val="20"/>
              </w:rPr>
              <w:t>или продукции электронной промышленности)</w:t>
            </w:r>
          </w:p>
          <w:p>
            <w:pPr>
              <w:spacing w:after="20"/>
              <w:ind w:left="20"/>
              <w:jc w:val="both"/>
            </w:pPr>
            <w:r>
              <w:rPr>
                <w:rFonts w:ascii="Times New Roman"/>
                <w:b w:val="false"/>
                <w:i w:val="false"/>
                <w:color w:val="000000"/>
                <w:sz w:val="20"/>
              </w:rPr>
              <w:t>Указание причины исключения программного обеспечения (продукции электронной</w:t>
            </w:r>
          </w:p>
          <w:p>
            <w:pPr>
              <w:spacing w:after="20"/>
              <w:ind w:left="20"/>
              <w:jc w:val="both"/>
            </w:pPr>
            <w:r>
              <w:rPr>
                <w:rFonts w:ascii="Times New Roman"/>
                <w:b w:val="false"/>
                <w:i w:val="false"/>
                <w:color w:val="000000"/>
                <w:sz w:val="20"/>
              </w:rPr>
              <w:t>промышленности) из реестра доверенного программного обеспечения и продукции</w:t>
            </w:r>
          </w:p>
          <w:p>
            <w:pPr>
              <w:spacing w:after="20"/>
              <w:ind w:left="20"/>
              <w:jc w:val="both"/>
            </w:pPr>
            <w:r>
              <w:rPr>
                <w:rFonts w:ascii="Times New Roman"/>
                <w:b w:val="false"/>
                <w:i w:val="false"/>
                <w:color w:val="000000"/>
                <w:sz w:val="20"/>
              </w:rPr>
              <w:t>электронной промышленности ________________________________________</w:t>
            </w:r>
          </w:p>
          <w:p>
            <w:pPr>
              <w:spacing w:after="20"/>
              <w:ind w:left="20"/>
              <w:jc w:val="both"/>
            </w:pP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уполномоченного органа</w:t>
            </w:r>
          </w:p>
          <w:p>
            <w:pPr>
              <w:spacing w:after="20"/>
              <w:ind w:left="20"/>
              <w:jc w:val="both"/>
            </w:pPr>
            <w:r>
              <w:rPr>
                <w:rFonts w:ascii="Times New Roman"/>
                <w:b w:val="false"/>
                <w:i w:val="false"/>
                <w:color w:val="000000"/>
                <w:sz w:val="20"/>
              </w:rPr>
              <w:t>(далее –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w:t>
            </w:r>
          </w:p>
          <w:p>
            <w:pPr>
              <w:spacing w:after="20"/>
              <w:ind w:left="20"/>
              <w:jc w:val="both"/>
            </w:pPr>
            <w:r>
              <w:rPr>
                <w:rFonts w:ascii="Times New Roman"/>
                <w:b w:val="false"/>
                <w:i w:val="false"/>
                <w:color w:val="000000"/>
                <w:sz w:val="20"/>
              </w:rPr>
              <w:t>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БИН/ИИН]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p>
            <w:pPr>
              <w:spacing w:after="20"/>
              <w:ind w:left="20"/>
              <w:jc w:val="both"/>
            </w:pPr>
            <w:r>
              <w:rPr>
                <w:rFonts w:ascii="Times New Roman"/>
                <w:b w:val="false"/>
                <w:i w:val="false"/>
                <w:color w:val="000000"/>
                <w:sz w:val="20"/>
              </w:rPr>
              <w:t>[Дата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о внесении изменений и (или) дополнений в реестр доверенного программного обеспечения</w:t>
            </w:r>
          </w:p>
          <w:p>
            <w:pPr>
              <w:spacing w:after="20"/>
              <w:ind w:left="20"/>
              <w:jc w:val="both"/>
            </w:pPr>
            <w:r>
              <w:rPr>
                <w:rFonts w:ascii="Times New Roman"/>
                <w:b w:val="false"/>
                <w:i w:val="false"/>
                <w:color w:val="000000"/>
                <w:sz w:val="20"/>
              </w:rPr>
              <w:t>(продукции электронной промышленности)</w:t>
            </w:r>
          </w:p>
          <w:p>
            <w:pPr>
              <w:spacing w:after="20"/>
              <w:ind w:left="20"/>
              <w:jc w:val="both"/>
            </w:pPr>
            <w:r>
              <w:rPr>
                <w:rFonts w:ascii="Times New Roman"/>
                <w:b w:val="false"/>
                <w:i w:val="false"/>
                <w:color w:val="000000"/>
                <w:sz w:val="20"/>
              </w:rPr>
              <w:t>№ _______________ дата "___" ___________ 20___года</w:t>
            </w:r>
          </w:p>
          <w:p>
            <w:pPr>
              <w:spacing w:after="20"/>
              <w:ind w:left="20"/>
              <w:jc w:val="both"/>
            </w:pPr>
            <w:r>
              <w:rPr>
                <w:rFonts w:ascii="Times New Roman"/>
                <w:b w:val="false"/>
                <w:i w:val="false"/>
                <w:color w:val="000000"/>
                <w:sz w:val="20"/>
              </w:rPr>
              <w:t>Настоящее уведомление выдано 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(Наименование юридического лица/фамилия, имя, отчество (при его наличии)</w:t>
            </w:r>
          </w:p>
          <w:p>
            <w:pPr>
              <w:spacing w:after="20"/>
              <w:ind w:left="20"/>
              <w:jc w:val="both"/>
            </w:pPr>
            <w:r>
              <w:rPr>
                <w:rFonts w:ascii="Times New Roman"/>
                <w:b w:val="false"/>
                <w:i w:val="false"/>
                <w:color w:val="000000"/>
                <w:sz w:val="20"/>
              </w:rPr>
              <w:t>физического лица) и (полное наименование программного обеспечения</w:t>
            </w:r>
          </w:p>
          <w:p>
            <w:pPr>
              <w:spacing w:after="20"/>
              <w:ind w:left="20"/>
              <w:jc w:val="both"/>
            </w:pPr>
            <w:r>
              <w:rPr>
                <w:rFonts w:ascii="Times New Roman"/>
                <w:b w:val="false"/>
                <w:i w:val="false"/>
                <w:color w:val="000000"/>
                <w:sz w:val="20"/>
              </w:rPr>
              <w:t>или продукции электронной промышленности)</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(наименование государственного органа, выдавшего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подписывающего]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6"/>
    <w:p>
      <w:pPr>
        <w:spacing w:after="0"/>
        <w:ind w:left="0"/>
        <w:jc w:val="left"/>
      </w:pPr>
      <w:r>
        <w:rPr>
          <w:rFonts w:ascii="Times New Roman"/>
          <w:b/>
          <w:i w:val="false"/>
          <w:color w:val="000000"/>
        </w:rPr>
        <w:t xml:space="preserve"> Сведения о наличии службы технической поддержки - для программного обеспечения/сервисного центра – для продукции электронной промышленности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размещения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p>
            <w:pPr>
              <w:spacing w:after="20"/>
              <w:ind w:left="20"/>
              <w:jc w:val="both"/>
            </w:pPr>
            <w:r>
              <w:rPr>
                <w:rFonts w:ascii="Times New Roman"/>
                <w:b w:val="false"/>
                <w:i w:val="false"/>
                <w:color w:val="000000"/>
                <w:sz w:val="20"/>
              </w:rPr>
              <w:t>(номер телефона и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реестра доверенного</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критерии по включению</w:t>
            </w:r>
            <w:r>
              <w:br/>
            </w:r>
            <w:r>
              <w:rPr>
                <w:rFonts w:ascii="Times New Roman"/>
                <w:b w:val="false"/>
                <w:i w:val="false"/>
                <w:color w:val="000000"/>
                <w:sz w:val="20"/>
              </w:rPr>
              <w:t>программного обеспечения</w:t>
            </w:r>
            <w:r>
              <w:br/>
            </w:r>
            <w:r>
              <w:rPr>
                <w:rFonts w:ascii="Times New Roman"/>
                <w:b w:val="false"/>
                <w:i w:val="false"/>
                <w:color w:val="000000"/>
                <w:sz w:val="20"/>
              </w:rPr>
              <w:t>и 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97"/>
    <w:p>
      <w:pPr>
        <w:spacing w:after="0"/>
        <w:ind w:left="0"/>
        <w:jc w:val="left"/>
      </w:pPr>
      <w:r>
        <w:rPr>
          <w:rFonts w:ascii="Times New Roman"/>
          <w:b/>
          <w:i w:val="false"/>
          <w:color w:val="000000"/>
        </w:rPr>
        <w:t xml:space="preserve"> Описание технических и эксплуатационных характеристик продукции электронной промышленности (информация прикладывается в виде файлов формата .pdf)</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электронной промышленности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98"/>
    <w:p>
      <w:pPr>
        <w:spacing w:after="0"/>
        <w:ind w:left="0"/>
        <w:jc w:val="both"/>
      </w:pPr>
      <w:r>
        <w:rPr>
          <w:rFonts w:ascii="Times New Roman"/>
          <w:b w:val="false"/>
          <w:i w:val="false"/>
          <w:color w:val="000000"/>
          <w:sz w:val="28"/>
        </w:rPr>
        <w:t>
      Примечание: при наличии моделей продукции электронной промышленности, необходимо заполнять таблицу для каждой модели отдельно.</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