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408ff" w14:textId="1040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w:t>
      </w:r>
    </w:p>
    <w:p>
      <w:pPr>
        <w:spacing w:after="0"/>
        <w:ind w:left="0"/>
        <w:jc w:val="both"/>
      </w:pPr>
      <w:r>
        <w:rPr>
          <w:rFonts w:ascii="Times New Roman"/>
          <w:b w:val="false"/>
          <w:i w:val="false"/>
          <w:color w:val="000000"/>
          <w:sz w:val="28"/>
        </w:rPr>
        <w:t>Приказ Министра внутренних дел Республики Казахстан от 25 декабря 2024 года № 1013. Зарегистрирован в Министерстве юстиции Республики Казахстан 26 декабря 2024 года № 35539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(зарегистрирован в Реестре государственной регистрации нормативных правовых актов № 33003)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дорожного движения,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пункта 2 изложить в следующей редакции:</w:t>
      </w:r>
    </w:p>
    <w:bookmarkStart w:name="z8" w:id="3"/>
    <w:p>
      <w:pPr>
        <w:spacing w:after="0"/>
        <w:ind w:left="0"/>
        <w:jc w:val="both"/>
      </w:pPr>
      <w:r>
        <w:rPr>
          <w:rFonts w:ascii="Times New Roman"/>
          <w:b w:val="false"/>
          <w:i w:val="false"/>
          <w:color w:val="000000"/>
          <w:sz w:val="28"/>
        </w:rPr>
        <w:t xml:space="preserve">
      "12) велосипед – транспортное средство, имеющее два колеса или более и приводимое в движение мускульной силой людей, находящихся на нем, в том числе с использованием двигателя;";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34)</w:t>
      </w:r>
      <w:r>
        <w:rPr>
          <w:rFonts w:ascii="Times New Roman"/>
          <w:b w:val="false"/>
          <w:i w:val="false"/>
          <w:color w:val="000000"/>
          <w:sz w:val="28"/>
        </w:rPr>
        <w:t xml:space="preserve"> пункта 2 изложить в следующей редакции:</w:t>
      </w:r>
    </w:p>
    <w:bookmarkStart w:name="z10" w:id="4"/>
    <w:p>
      <w:pPr>
        <w:spacing w:after="0"/>
        <w:ind w:left="0"/>
        <w:jc w:val="both"/>
      </w:pPr>
      <w:r>
        <w:rPr>
          <w:rFonts w:ascii="Times New Roman"/>
          <w:b w:val="false"/>
          <w:i w:val="false"/>
          <w:color w:val="000000"/>
          <w:sz w:val="28"/>
        </w:rPr>
        <w:t xml:space="preserve">
      "34) водитель – лицо, управляющее транспортным средством, погонщик, ведущий по дороге скот, стадо, вьючных, упряжных или верховых животных. К водителю приравнивается мастер обучения вождению во время образовательного процесса;";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45-1) следующего содержания:</w:t>
      </w:r>
    </w:p>
    <w:bookmarkStart w:name="z12" w:id="5"/>
    <w:p>
      <w:pPr>
        <w:spacing w:after="0"/>
        <w:ind w:left="0"/>
        <w:jc w:val="both"/>
      </w:pPr>
      <w:r>
        <w:rPr>
          <w:rFonts w:ascii="Times New Roman"/>
          <w:b w:val="false"/>
          <w:i w:val="false"/>
          <w:color w:val="000000"/>
          <w:sz w:val="28"/>
        </w:rPr>
        <w:t>
      "45-1) средняя скорость движения транспортного средства – скорость, определяемая путем деления протяженности участка дорог общего пользования международного, республиканского значения, пройденного транспортным средством, на промежуток времени, в течение которого это расстояние пройдено;";</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49)</w:t>
      </w:r>
      <w:r>
        <w:rPr>
          <w:rFonts w:ascii="Times New Roman"/>
          <w:b w:val="false"/>
          <w:i w:val="false"/>
          <w:color w:val="000000"/>
          <w:sz w:val="28"/>
        </w:rPr>
        <w:t xml:space="preserve"> пункта 2 изложить в следующей редакции:</w:t>
      </w:r>
    </w:p>
    <w:bookmarkStart w:name="z14" w:id="6"/>
    <w:p>
      <w:pPr>
        <w:spacing w:after="0"/>
        <w:ind w:left="0"/>
        <w:jc w:val="both"/>
      </w:pPr>
      <w:r>
        <w:rPr>
          <w:rFonts w:ascii="Times New Roman"/>
          <w:b w:val="false"/>
          <w:i w:val="false"/>
          <w:color w:val="000000"/>
          <w:sz w:val="28"/>
        </w:rPr>
        <w:t xml:space="preserve">
      "механическое транспортное средство - самоходное дорожное транспортное средство, приводимое в движение двигателем, за исключением электрических самокатов, малых электрических транспортных средств и рельсовых транспортных средств. Понятие распространяется также на тракторы и самоходные машины при их участии в дорожном движении;";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50)</w:t>
      </w:r>
      <w:r>
        <w:rPr>
          <w:rFonts w:ascii="Times New Roman"/>
          <w:b w:val="false"/>
          <w:i w:val="false"/>
          <w:color w:val="000000"/>
          <w:sz w:val="28"/>
        </w:rPr>
        <w:t xml:space="preserve"> пункта 2 изложить в следующей редакции:</w:t>
      </w:r>
    </w:p>
    <w:bookmarkStart w:name="z16" w:id="7"/>
    <w:p>
      <w:pPr>
        <w:spacing w:after="0"/>
        <w:ind w:left="0"/>
        <w:jc w:val="both"/>
      </w:pPr>
      <w:r>
        <w:rPr>
          <w:rFonts w:ascii="Times New Roman"/>
          <w:b w:val="false"/>
          <w:i w:val="false"/>
          <w:color w:val="000000"/>
          <w:sz w:val="28"/>
        </w:rPr>
        <w:t xml:space="preserve">
      "50) мопед – двух- или трехколесное механическое транспортное средство, снабженное двигателем внутреннего сгорания с объемом двигателя, не превышающим пятидесяти кубических сантиметров, либо электрическим двигателем и имеющее максимальную конструктивную скорость не более пятидесяти километров в час. К мопедам приравниваются мокики, скутеры и другие механические транспортные средства с аналогичными характеристиками;";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63-1)</w:t>
      </w:r>
      <w:r>
        <w:rPr>
          <w:rFonts w:ascii="Times New Roman"/>
          <w:b w:val="false"/>
          <w:i w:val="false"/>
          <w:color w:val="000000"/>
          <w:sz w:val="28"/>
        </w:rPr>
        <w:t xml:space="preserve"> пункта 2 изложить в следующей редакции:</w:t>
      </w:r>
    </w:p>
    <w:bookmarkStart w:name="z18" w:id="8"/>
    <w:p>
      <w:pPr>
        <w:spacing w:after="0"/>
        <w:ind w:left="0"/>
        <w:jc w:val="both"/>
      </w:pPr>
      <w:r>
        <w:rPr>
          <w:rFonts w:ascii="Times New Roman"/>
          <w:b w:val="false"/>
          <w:i w:val="false"/>
          <w:color w:val="000000"/>
          <w:sz w:val="28"/>
        </w:rPr>
        <w:t xml:space="preserve">
      "63-1) малое электрическое транспортное средство – транспортное средство, оснащенное электрическим двигателем, предназначенное для индивидуального передвижения, имеющее одно или несколько колес, за исключением электрических самокатов и велосипедов с электрическим двигателем;"; </w:t>
      </w:r>
    </w:p>
    <w:bookmarkEnd w:id="8"/>
    <w:bookmarkStart w:name="z19" w:id="9"/>
    <w:p>
      <w:pPr>
        <w:spacing w:after="0"/>
        <w:ind w:left="0"/>
        <w:jc w:val="both"/>
      </w:pPr>
      <w:r>
        <w:rPr>
          <w:rFonts w:ascii="Times New Roman"/>
          <w:b w:val="false"/>
          <w:i w:val="false"/>
          <w:color w:val="000000"/>
          <w:sz w:val="28"/>
        </w:rPr>
        <w:t xml:space="preserve">
      абзац двадцать третий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9"/>
    <w:bookmarkStart w:name="z20" w:id="10"/>
    <w:p>
      <w:pPr>
        <w:spacing w:after="0"/>
        <w:ind w:left="0"/>
        <w:jc w:val="both"/>
      </w:pPr>
      <w:r>
        <w:rPr>
          <w:rFonts w:ascii="Times New Roman"/>
          <w:b w:val="false"/>
          <w:i w:val="false"/>
          <w:color w:val="000000"/>
          <w:sz w:val="28"/>
        </w:rPr>
        <w:t xml:space="preserve">
      "При управлении мотоциклом или мопедом водители находятся в застегнутом мотошлеме и не перевозят пассажиров без застегнутого мотошлема.";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дополнить подпунктами 12), 13) и 14) следующего содержания: </w:t>
      </w:r>
    </w:p>
    <w:bookmarkStart w:name="z22" w:id="11"/>
    <w:p>
      <w:pPr>
        <w:spacing w:after="0"/>
        <w:ind w:left="0"/>
        <w:jc w:val="both"/>
      </w:pPr>
      <w:r>
        <w:rPr>
          <w:rFonts w:ascii="Times New Roman"/>
          <w:b w:val="false"/>
          <w:i w:val="false"/>
          <w:color w:val="000000"/>
          <w:sz w:val="28"/>
        </w:rPr>
        <w:t xml:space="preserve">
      "12) управлять мотоциклом или мопедом, не держась за руль хотя бы одной рукой; </w:t>
      </w:r>
    </w:p>
    <w:bookmarkEnd w:id="11"/>
    <w:bookmarkStart w:name="z23" w:id="12"/>
    <w:p>
      <w:pPr>
        <w:spacing w:after="0"/>
        <w:ind w:left="0"/>
        <w:jc w:val="both"/>
      </w:pPr>
      <w:r>
        <w:rPr>
          <w:rFonts w:ascii="Times New Roman"/>
          <w:b w:val="false"/>
          <w:i w:val="false"/>
          <w:color w:val="000000"/>
          <w:sz w:val="28"/>
        </w:rPr>
        <w:t>
      13) управлять мотоциклом или мопедом на одном колесе, а равно располагаться вне места, предназначенного для управления данным транспортным средством;</w:t>
      </w:r>
    </w:p>
    <w:bookmarkEnd w:id="12"/>
    <w:bookmarkStart w:name="z24" w:id="13"/>
    <w:p>
      <w:pPr>
        <w:spacing w:after="0"/>
        <w:ind w:left="0"/>
        <w:jc w:val="both"/>
      </w:pPr>
      <w:r>
        <w:rPr>
          <w:rFonts w:ascii="Times New Roman"/>
          <w:b w:val="false"/>
          <w:i w:val="false"/>
          <w:color w:val="000000"/>
          <w:sz w:val="28"/>
        </w:rPr>
        <w:t xml:space="preserve">
      14) перевозить на мотоциклах или мопедах, а также на специальных приспособлениях груз, который выступает более чем на пятьдесят сантиметров по длине или ширине за их габариты, или груз, мешающий управлению.";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21 изложить в следующей редакции:</w:t>
      </w:r>
    </w:p>
    <w:bookmarkStart w:name="z26" w:id="14"/>
    <w:p>
      <w:pPr>
        <w:spacing w:after="0"/>
        <w:ind w:left="0"/>
        <w:jc w:val="both"/>
      </w:pPr>
      <w:r>
        <w:rPr>
          <w:rFonts w:ascii="Times New Roman"/>
          <w:b w:val="false"/>
          <w:i w:val="false"/>
          <w:color w:val="000000"/>
          <w:sz w:val="28"/>
        </w:rPr>
        <w:t xml:space="preserve">
      "1) при поездке на транспортном средстве, оборудованном ремнями безопасности, быть пристегнутыми ими (с учетом подпункта 5) пункта 9 главы 2 настоящих Правил), а при поездке на мотоцикле или мопеде - быть в застегнутом мотошлеме;";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дополнить подпунктом 4) следующего содержания: </w:t>
      </w:r>
    </w:p>
    <w:bookmarkStart w:name="z28" w:id="15"/>
    <w:p>
      <w:pPr>
        <w:spacing w:after="0"/>
        <w:ind w:left="0"/>
        <w:jc w:val="both"/>
      </w:pPr>
      <w:r>
        <w:rPr>
          <w:rFonts w:ascii="Times New Roman"/>
          <w:b w:val="false"/>
          <w:i w:val="false"/>
          <w:color w:val="000000"/>
          <w:sz w:val="28"/>
        </w:rPr>
        <w:t>
      "4) вставать на опоры для ног или сиденье во время движения мотоцикла или мопеда.";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30" w:id="16"/>
    <w:p>
      <w:pPr>
        <w:spacing w:after="0"/>
        <w:ind w:left="0"/>
        <w:jc w:val="both"/>
      </w:pPr>
      <w:r>
        <w:rPr>
          <w:rFonts w:ascii="Times New Roman"/>
          <w:b w:val="false"/>
          <w:i w:val="false"/>
          <w:color w:val="000000"/>
          <w:sz w:val="28"/>
        </w:rPr>
        <w:t>
      "37. Водители, которые при поднятии регулировщиком руки или включении желтого сигнала в случаях, если режим работы светофорной сигнализации не обеспечивает мигание зеленого сигнала непосредственно перед его выключением, не могут остановиться, не прибегая к экстренному торможению, в местах, определенных пунктом 36 настоящей главы, продолжают дальнейшее движение.</w:t>
      </w:r>
    </w:p>
    <w:bookmarkEnd w:id="16"/>
    <w:bookmarkStart w:name="z31" w:id="17"/>
    <w:p>
      <w:pPr>
        <w:spacing w:after="0"/>
        <w:ind w:left="0"/>
        <w:jc w:val="both"/>
      </w:pPr>
      <w:r>
        <w:rPr>
          <w:rFonts w:ascii="Times New Roman"/>
          <w:b w:val="false"/>
          <w:i w:val="false"/>
          <w:color w:val="000000"/>
          <w:sz w:val="28"/>
        </w:rPr>
        <w:t>
      Пешеходы, которые при поднятии регулировщиком руки или включении желтого сигнала находились на проезжей части дороги, освобождают ее, а если это невозможно - останавливаются на линии, разделяющей транспортные потоки противоположных направлений.";</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76 дополнить абзацем вторым следующего содержания: </w:t>
      </w:r>
    </w:p>
    <w:bookmarkStart w:name="z33" w:id="18"/>
    <w:p>
      <w:pPr>
        <w:spacing w:after="0"/>
        <w:ind w:left="0"/>
        <w:jc w:val="both"/>
      </w:pPr>
      <w:r>
        <w:rPr>
          <w:rFonts w:ascii="Times New Roman"/>
          <w:b w:val="false"/>
          <w:i w:val="false"/>
          <w:color w:val="000000"/>
          <w:sz w:val="28"/>
        </w:rPr>
        <w:t xml:space="preserve">
      "Превышение максимальной скорости движения транспортного средства определяется путем фиксации или вычисления средней скорости движения транспортного средства сертифицированными специальными контрольно-измерительными техническими средствами и приборами, работающими в автоматическом режиме.";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76 изложить в следующей редакции:</w:t>
      </w:r>
    </w:p>
    <w:bookmarkStart w:name="z35" w:id="19"/>
    <w:p>
      <w:pPr>
        <w:spacing w:after="0"/>
        <w:ind w:left="0"/>
        <w:jc w:val="both"/>
      </w:pPr>
      <w:r>
        <w:rPr>
          <w:rFonts w:ascii="Times New Roman"/>
          <w:b w:val="false"/>
          <w:i w:val="false"/>
          <w:color w:val="000000"/>
          <w:sz w:val="28"/>
        </w:rPr>
        <w:t>
      "4) создавать помехи другим участникам дорожного движения;";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87 изложить в следующей редакции:</w:t>
      </w:r>
    </w:p>
    <w:bookmarkStart w:name="z37" w:id="20"/>
    <w:p>
      <w:pPr>
        <w:spacing w:after="0"/>
        <w:ind w:left="0"/>
        <w:jc w:val="both"/>
      </w:pPr>
      <w:r>
        <w:rPr>
          <w:rFonts w:ascii="Times New Roman"/>
          <w:b w:val="false"/>
          <w:i w:val="false"/>
          <w:color w:val="000000"/>
          <w:sz w:val="28"/>
        </w:rPr>
        <w:t xml:space="preserve">
      "9) на клумбах, газонах, детской и спортивной площадке.";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87</w:t>
      </w:r>
      <w:r>
        <w:rPr>
          <w:rFonts w:ascii="Times New Roman"/>
          <w:b w:val="false"/>
          <w:i w:val="false"/>
          <w:color w:val="000000"/>
          <w:sz w:val="28"/>
        </w:rPr>
        <w:t xml:space="preserve"> дополнить подпунктом 10) следующего содержания:</w:t>
      </w:r>
    </w:p>
    <w:bookmarkStart w:name="z39" w:id="21"/>
    <w:p>
      <w:pPr>
        <w:spacing w:after="0"/>
        <w:ind w:left="0"/>
        <w:jc w:val="both"/>
      </w:pPr>
      <w:r>
        <w:rPr>
          <w:rFonts w:ascii="Times New Roman"/>
          <w:b w:val="false"/>
          <w:i w:val="false"/>
          <w:color w:val="000000"/>
          <w:sz w:val="28"/>
        </w:rPr>
        <w:t>
      "10) на велосипедной дорожке и (или) велосипедной полосе движения.";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145</w:t>
      </w:r>
      <w:r>
        <w:rPr>
          <w:rFonts w:ascii="Times New Roman"/>
          <w:b w:val="false"/>
          <w:i w:val="false"/>
          <w:color w:val="000000"/>
          <w:sz w:val="28"/>
        </w:rPr>
        <w:t xml:space="preserve"> дополнить подпунктом 6) следующего содержания:</w:t>
      </w:r>
    </w:p>
    <w:bookmarkStart w:name="z41" w:id="22"/>
    <w:p>
      <w:pPr>
        <w:spacing w:after="0"/>
        <w:ind w:left="0"/>
        <w:jc w:val="both"/>
      </w:pPr>
      <w:r>
        <w:rPr>
          <w:rFonts w:ascii="Times New Roman"/>
          <w:b w:val="false"/>
          <w:i w:val="false"/>
          <w:color w:val="000000"/>
          <w:sz w:val="28"/>
        </w:rPr>
        <w:t xml:space="preserve">
      "6) мопедов, а также мопедами, кроме буксировки прицепа, предназначенного для эксплуатации с мопедом.";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150</w:t>
      </w:r>
      <w:r>
        <w:rPr>
          <w:rFonts w:ascii="Times New Roman"/>
          <w:b w:val="false"/>
          <w:i w:val="false"/>
          <w:color w:val="000000"/>
          <w:sz w:val="28"/>
        </w:rPr>
        <w:t xml:space="preserve"> изложить в следующей редакции:</w:t>
      </w:r>
    </w:p>
    <w:bookmarkStart w:name="z43" w:id="23"/>
    <w:p>
      <w:pPr>
        <w:spacing w:after="0"/>
        <w:ind w:left="0"/>
        <w:jc w:val="both"/>
      </w:pPr>
      <w:r>
        <w:rPr>
          <w:rFonts w:ascii="Times New Roman"/>
          <w:b w:val="false"/>
          <w:i w:val="false"/>
          <w:color w:val="000000"/>
          <w:sz w:val="28"/>
        </w:rPr>
        <w:t xml:space="preserve">
      "150. Обучение вождению транспортного средства на дорогах общего пользования осуществляется только по маршрутам, согласованным с уполномоченным органом, и в присутствии мастера обучения вождению во время образовательного процесса."; </w:t>
      </w:r>
    </w:p>
    <w:bookmarkEnd w:id="23"/>
    <w:bookmarkStart w:name="z44"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156</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46" w:id="25"/>
    <w:p>
      <w:pPr>
        <w:spacing w:after="0"/>
        <w:ind w:left="0"/>
        <w:jc w:val="both"/>
      </w:pPr>
      <w:r>
        <w:rPr>
          <w:rFonts w:ascii="Times New Roman"/>
          <w:b w:val="false"/>
          <w:i w:val="false"/>
          <w:color w:val="000000"/>
          <w:sz w:val="28"/>
        </w:rPr>
        <w:t>
      "3) в состоянии опьянения на заднем сиденье мотоцикла или мопеда;";</w:t>
      </w:r>
    </w:p>
    <w:bookmarkEnd w:id="25"/>
    <w:bookmarkStart w:name="z47" w:id="26"/>
    <w:p>
      <w:pPr>
        <w:spacing w:after="0"/>
        <w:ind w:left="0"/>
        <w:jc w:val="both"/>
      </w:pPr>
      <w:r>
        <w:rPr>
          <w:rFonts w:ascii="Times New Roman"/>
          <w:b w:val="false"/>
          <w:i w:val="false"/>
          <w:color w:val="000000"/>
          <w:sz w:val="28"/>
        </w:rPr>
        <w:t>
      дополнить подпунктом 5) следующего содержания:</w:t>
      </w:r>
    </w:p>
    <w:bookmarkEnd w:id="26"/>
    <w:bookmarkStart w:name="z48" w:id="27"/>
    <w:p>
      <w:pPr>
        <w:spacing w:after="0"/>
        <w:ind w:left="0"/>
        <w:jc w:val="both"/>
      </w:pPr>
      <w:r>
        <w:rPr>
          <w:rFonts w:ascii="Times New Roman"/>
          <w:b w:val="false"/>
          <w:i w:val="false"/>
          <w:color w:val="000000"/>
          <w:sz w:val="28"/>
        </w:rPr>
        <w:t>
      "5) не достигших шестнадцатилетнего возраста, на заднем сидении мотоцикла или мопеда.";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157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24</w:t>
      </w:r>
      <w:r>
        <w:rPr>
          <w:rFonts w:ascii="Times New Roman"/>
          <w:b w:val="false"/>
          <w:i w:val="false"/>
          <w:color w:val="000000"/>
          <w:sz w:val="28"/>
        </w:rPr>
        <w:t xml:space="preserve"> изложить в следующей редакции:</w:t>
      </w:r>
    </w:p>
    <w:bookmarkStart w:name="z51" w:id="28"/>
    <w:p>
      <w:pPr>
        <w:spacing w:after="0"/>
        <w:ind w:left="0"/>
        <w:jc w:val="both"/>
      </w:pPr>
      <w:r>
        <w:rPr>
          <w:rFonts w:ascii="Times New Roman"/>
          <w:b w:val="false"/>
          <w:i w:val="false"/>
          <w:color w:val="000000"/>
          <w:sz w:val="28"/>
        </w:rPr>
        <w:t>
      "Глава 24. Дополнительные требования к движению электрических самокатов, велосипедов, малых электрических транспортных средств, гужевых повозок, а также прогону животных";</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166</w:t>
      </w:r>
      <w:r>
        <w:rPr>
          <w:rFonts w:ascii="Times New Roman"/>
          <w:b w:val="false"/>
          <w:i w:val="false"/>
          <w:color w:val="000000"/>
          <w:sz w:val="28"/>
        </w:rPr>
        <w:t xml:space="preserve"> дополнить абзацем вторым следующего содержания:</w:t>
      </w:r>
    </w:p>
    <w:bookmarkStart w:name="z53" w:id="29"/>
    <w:p>
      <w:pPr>
        <w:spacing w:after="0"/>
        <w:ind w:left="0"/>
        <w:jc w:val="both"/>
      </w:pPr>
      <w:r>
        <w:rPr>
          <w:rFonts w:ascii="Times New Roman"/>
          <w:b w:val="false"/>
          <w:i w:val="false"/>
          <w:color w:val="000000"/>
          <w:sz w:val="28"/>
        </w:rPr>
        <w:t xml:space="preserve">
      "Движение по тротуару и (или) пешеходной дорожке на велосипедах с двигателем осуществляется согласно </w:t>
      </w:r>
      <w:r>
        <w:rPr>
          <w:rFonts w:ascii="Times New Roman"/>
          <w:b w:val="false"/>
          <w:i w:val="false"/>
          <w:color w:val="000000"/>
          <w:sz w:val="28"/>
        </w:rPr>
        <w:t>пункту 6</w:t>
      </w:r>
      <w:r>
        <w:rPr>
          <w:rFonts w:ascii="Times New Roman"/>
          <w:b w:val="false"/>
          <w:i w:val="false"/>
          <w:color w:val="000000"/>
          <w:sz w:val="28"/>
        </w:rPr>
        <w:t xml:space="preserve"> статьи 57 Закона "О дорожном движении";</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171</w:t>
      </w:r>
      <w:r>
        <w:rPr>
          <w:rFonts w:ascii="Times New Roman"/>
          <w:b w:val="false"/>
          <w:i w:val="false"/>
          <w:color w:val="000000"/>
          <w:sz w:val="28"/>
        </w:rPr>
        <w:t xml:space="preserve"> изложить в следующей редакции:</w:t>
      </w:r>
    </w:p>
    <w:bookmarkStart w:name="z56" w:id="30"/>
    <w:p>
      <w:pPr>
        <w:spacing w:after="0"/>
        <w:ind w:left="0"/>
        <w:jc w:val="both"/>
      </w:pPr>
      <w:r>
        <w:rPr>
          <w:rFonts w:ascii="Times New Roman"/>
          <w:b w:val="false"/>
          <w:i w:val="false"/>
          <w:color w:val="000000"/>
          <w:sz w:val="28"/>
        </w:rPr>
        <w:t>
      "171. Водителям электрических самокатов и велосипедов не допускается:</w:t>
      </w:r>
    </w:p>
    <w:bookmarkEnd w:id="30"/>
    <w:bookmarkStart w:name="z57" w:id="31"/>
    <w:p>
      <w:pPr>
        <w:spacing w:after="0"/>
        <w:ind w:left="0"/>
        <w:jc w:val="both"/>
      </w:pPr>
      <w:r>
        <w:rPr>
          <w:rFonts w:ascii="Times New Roman"/>
          <w:b w:val="false"/>
          <w:i w:val="false"/>
          <w:color w:val="000000"/>
          <w:sz w:val="28"/>
        </w:rPr>
        <w:t>
      1) ездить, не держась за руль хотя бы одной рукой;</w:t>
      </w:r>
    </w:p>
    <w:bookmarkEnd w:id="31"/>
    <w:bookmarkStart w:name="z58" w:id="32"/>
    <w:p>
      <w:pPr>
        <w:spacing w:after="0"/>
        <w:ind w:left="0"/>
        <w:jc w:val="both"/>
      </w:pPr>
      <w:r>
        <w:rPr>
          <w:rFonts w:ascii="Times New Roman"/>
          <w:b w:val="false"/>
          <w:i w:val="false"/>
          <w:color w:val="000000"/>
          <w:sz w:val="28"/>
        </w:rPr>
        <w:t>
      2) перевозить пассажиров, кроме перевозки пассажиров на велосипедах со специальными приспособлениями для их перевозки;</w:t>
      </w:r>
    </w:p>
    <w:bookmarkEnd w:id="32"/>
    <w:bookmarkStart w:name="z59" w:id="33"/>
    <w:p>
      <w:pPr>
        <w:spacing w:after="0"/>
        <w:ind w:left="0"/>
        <w:jc w:val="both"/>
      </w:pPr>
      <w:r>
        <w:rPr>
          <w:rFonts w:ascii="Times New Roman"/>
          <w:b w:val="false"/>
          <w:i w:val="false"/>
          <w:color w:val="000000"/>
          <w:sz w:val="28"/>
        </w:rPr>
        <w:t>
      3) перевозить груз, кроме перевозки груза на велосипедах со специальными приспособлениями для их перевозки, а также груза, который не выступает более чем на пятьдесят сантиметров по длине или ширине за габариты, или груз, мешающий управлению;</w:t>
      </w:r>
    </w:p>
    <w:bookmarkEnd w:id="33"/>
    <w:bookmarkStart w:name="z60" w:id="34"/>
    <w:p>
      <w:pPr>
        <w:spacing w:after="0"/>
        <w:ind w:left="0"/>
        <w:jc w:val="both"/>
      </w:pPr>
      <w:r>
        <w:rPr>
          <w:rFonts w:ascii="Times New Roman"/>
          <w:b w:val="false"/>
          <w:i w:val="false"/>
          <w:color w:val="000000"/>
          <w:sz w:val="28"/>
        </w:rPr>
        <w:t>
      4) 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bookmarkEnd w:id="34"/>
    <w:bookmarkStart w:name="z61" w:id="35"/>
    <w:p>
      <w:pPr>
        <w:spacing w:after="0"/>
        <w:ind w:left="0"/>
        <w:jc w:val="both"/>
      </w:pPr>
      <w:r>
        <w:rPr>
          <w:rFonts w:ascii="Times New Roman"/>
          <w:b w:val="false"/>
          <w:i w:val="false"/>
          <w:color w:val="000000"/>
          <w:sz w:val="28"/>
        </w:rPr>
        <w:t>
      5) буксировка электрических самокатов и велосипедов, а также электрическими самокатами и велосипедами, кроме буксировки прицепа, предназначенного для эксплуатации с велосипедом;</w:t>
      </w:r>
    </w:p>
    <w:bookmarkEnd w:id="35"/>
    <w:bookmarkStart w:name="z62" w:id="36"/>
    <w:p>
      <w:pPr>
        <w:spacing w:after="0"/>
        <w:ind w:left="0"/>
        <w:jc w:val="both"/>
      </w:pPr>
      <w:r>
        <w:rPr>
          <w:rFonts w:ascii="Times New Roman"/>
          <w:b w:val="false"/>
          <w:i w:val="false"/>
          <w:color w:val="000000"/>
          <w:sz w:val="28"/>
        </w:rPr>
        <w:t>
      6) пересекать проезжую часть дороги по пешеходным переходам, находясь на транспортном средстве;</w:t>
      </w:r>
    </w:p>
    <w:bookmarkEnd w:id="36"/>
    <w:bookmarkStart w:name="z63" w:id="37"/>
    <w:p>
      <w:pPr>
        <w:spacing w:after="0"/>
        <w:ind w:left="0"/>
        <w:jc w:val="both"/>
      </w:pPr>
      <w:r>
        <w:rPr>
          <w:rFonts w:ascii="Times New Roman"/>
          <w:b w:val="false"/>
          <w:i w:val="false"/>
          <w:color w:val="000000"/>
          <w:sz w:val="28"/>
        </w:rPr>
        <w:t xml:space="preserve">
      7) передвигаться в темное время суток по проезжей части дороги без светоотражающего предмета, соответствующего требованиям, определенным правилами дорожного движения, обеспечивающего видимость водителям других транспортных средств; </w:t>
      </w:r>
    </w:p>
    <w:bookmarkEnd w:id="37"/>
    <w:bookmarkStart w:name="z64" w:id="38"/>
    <w:p>
      <w:pPr>
        <w:spacing w:after="0"/>
        <w:ind w:left="0"/>
        <w:jc w:val="both"/>
      </w:pPr>
      <w:r>
        <w:rPr>
          <w:rFonts w:ascii="Times New Roman"/>
          <w:b w:val="false"/>
          <w:i w:val="false"/>
          <w:color w:val="000000"/>
          <w:sz w:val="28"/>
        </w:rPr>
        <w:t>
      8) при управлении по проезжей части дороги быть без застегнутого шлема.";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172</w:t>
      </w:r>
      <w:r>
        <w:rPr>
          <w:rFonts w:ascii="Times New Roman"/>
          <w:b w:val="false"/>
          <w:i w:val="false"/>
          <w:color w:val="000000"/>
          <w:sz w:val="28"/>
        </w:rPr>
        <w:t xml:space="preserve"> изложить в следующей редакции:</w:t>
      </w:r>
    </w:p>
    <w:bookmarkStart w:name="z66" w:id="39"/>
    <w:p>
      <w:pPr>
        <w:spacing w:after="0"/>
        <w:ind w:left="0"/>
        <w:jc w:val="both"/>
      </w:pPr>
      <w:r>
        <w:rPr>
          <w:rFonts w:ascii="Times New Roman"/>
          <w:b w:val="false"/>
          <w:i w:val="false"/>
          <w:color w:val="000000"/>
          <w:sz w:val="28"/>
        </w:rPr>
        <w:t>
      "172. На нерегулируемом пересечении велосипедной дорожки с дорогой, расположенном вне перекрестка, водители велосипедов должны уступить дорогу транспортным средствам, движущимся по этой дороге.</w:t>
      </w:r>
    </w:p>
    <w:bookmarkEnd w:id="39"/>
    <w:bookmarkStart w:name="z67" w:id="40"/>
    <w:p>
      <w:pPr>
        <w:spacing w:after="0"/>
        <w:ind w:left="0"/>
        <w:jc w:val="both"/>
      </w:pPr>
      <w:r>
        <w:rPr>
          <w:rFonts w:ascii="Times New Roman"/>
          <w:b w:val="false"/>
          <w:i w:val="false"/>
          <w:color w:val="000000"/>
          <w:sz w:val="28"/>
        </w:rPr>
        <w:t xml:space="preserve">
      Водитель гужевой повозки (саней) при выезде на дорогу со второстепенной дороги в местах с ограниченной обзорностью ведет животное под уздцы.". </w:t>
      </w:r>
    </w:p>
    <w:bookmarkEnd w:id="40"/>
    <w:bookmarkStart w:name="z68" w:id="41"/>
    <w:p>
      <w:pPr>
        <w:spacing w:after="0"/>
        <w:ind w:left="0"/>
        <w:jc w:val="both"/>
      </w:pPr>
      <w:r>
        <w:rPr>
          <w:rFonts w:ascii="Times New Roman"/>
          <w:b w:val="false"/>
          <w:i w:val="false"/>
          <w:color w:val="000000"/>
          <w:sz w:val="28"/>
        </w:rPr>
        <w:t>
      2. Министерству внутренних дел Республики Казахстан в установленном законодательством Республики Казахстан порядке обеспечить:</w:t>
      </w:r>
    </w:p>
    <w:bookmarkEnd w:id="41"/>
    <w:bookmarkStart w:name="z69" w:id="4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2"/>
    <w:bookmarkStart w:name="z70" w:id="43"/>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43"/>
    <w:bookmarkStart w:name="z71" w:id="4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44"/>
    <w:bookmarkStart w:name="z72" w:id="4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45"/>
    <w:bookmarkStart w:name="z73" w:id="4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абзацев третьего, четвертого, девятого, десятого, одиннадцатого, двенадцатого, тринадцатого, четырнадцатого, пятнадцатого, шестнадцатого, семнадцатого, восемнадцатого, девятнадцатого, двадцатого, двадцать первого, двадцать второго, двадцать третьего, двадцать четвертого, тридцать шестого, тридцать седьмого, сорокового, сорок первого, сорок второго, сорок третьего, сорок четвертого, сорок пятого, сорок шестого, сорок седьмого, сорок восьмого, сорок девятого, пятидесятого, пятьдесят первого, пятьдесят второго, пятьдесят третьего, пятьдесят четвертого, пятьдесят пятого, пятьдесят шестого, пятьдесят седьмого, пятьдесят восьмого, пятьдесят девятого, шестидесятого, шестидесяти первого, шестидесяти второго пункта 1, которые вводятся в действие 5 апреля 2025 года.</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