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d04a" w14:textId="01ad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26 декабря 2024 года № 114. Зарегистрирован в Министерстве юстиции Республики Казахстан 26 декабря 2024 года № 35541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05.04.2025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5 апреля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 уведомлений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Астана, Алматы и Шымкент, районам и городам областного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обеспечению качества в сфере образования Министерства просвещения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санитарно-эпидемиологического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(или)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Министерства транспорта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финансового управляющего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туристской агентской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гида, экскурсовода, инструктора туризма, осуществляющих деятельность в Республике Казахстан в качестве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субъектом естественной монополии об осуществлении деятельности, не относящейся к регулируемым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аэросъемочных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учебных организаций по подготовке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по искусственному разведению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 и его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интродукции и (или) акклиматизации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электроэнергетики, источников тепловой энергии, тепловых сетей централизованной системы теплоснабжения и (или) их отдельных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организацией, филиалом банка – нерезидента Республики Казахстан, филиалом страховой (перестраховочной) организации – 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лица, являющегося субъектом финансового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воздействии на окружающую среду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заготовке (сборе) дикорастущих растений для фармацевтических, продовольственных и технических нужд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городов республиканского значения, столицы, городов областного значения и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