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0aa2" w14:textId="46f0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 - Министра труда и социальной защиты населения Республики Казахстан от 22 июня 2023 года № 230 "Об утверждении Правил деятельности организаций, оказывающих специальные социальные услуги"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декабря 2024 года № 500. Зарегистрирован в Министерстве юстиции Республики Казахстан 27 декабря 2024 года № 35549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22 июня 2023 года № 230 "Об утверждении Правил деятельности организаций, оказывающих специальные социальные услуги" (зарегистрирован в Реестре государственной регистрации нормативных правовых актов № 32875) (далее - Правила)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деятельности организаций, оказывающих специальные социальные услуги, утвержденные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Настоящие Правила определяют порядок деятельности организаций, предоставляющих специальные социальные услуги:</w:t>
      </w:r>
    </w:p>
    <w:bookmarkEnd w:id="3"/>
    <w:bookmarkStart w:name="z9" w:id="4"/>
    <w:p>
      <w:pPr>
        <w:spacing w:after="0"/>
        <w:ind w:left="0"/>
        <w:jc w:val="both"/>
      </w:pPr>
      <w:r>
        <w:rPr>
          <w:rFonts w:ascii="Times New Roman"/>
          <w:b w:val="false"/>
          <w:i w:val="false"/>
          <w:color w:val="000000"/>
          <w:sz w:val="28"/>
        </w:rPr>
        <w:t>
      в условиях стационара, полустационара, на дому следующим лицам (далее – получатели услуг):</w:t>
      </w:r>
    </w:p>
    <w:bookmarkEnd w:id="4"/>
    <w:bookmarkStart w:name="z10" w:id="5"/>
    <w:p>
      <w:pPr>
        <w:spacing w:after="0"/>
        <w:ind w:left="0"/>
        <w:jc w:val="both"/>
      </w:pPr>
      <w:r>
        <w:rPr>
          <w:rFonts w:ascii="Times New Roman"/>
          <w:b w:val="false"/>
          <w:i w:val="false"/>
          <w:color w:val="000000"/>
          <w:sz w:val="28"/>
        </w:rPr>
        <w:t>
      1) детям с инвалидностью с психоневрологическими патологиями (далее – дети),</w:t>
      </w:r>
    </w:p>
    <w:bookmarkEnd w:id="5"/>
    <w:bookmarkStart w:name="z11" w:id="6"/>
    <w:p>
      <w:pPr>
        <w:spacing w:after="0"/>
        <w:ind w:left="0"/>
        <w:jc w:val="both"/>
      </w:pPr>
      <w:r>
        <w:rPr>
          <w:rFonts w:ascii="Times New Roman"/>
          <w:b w:val="false"/>
          <w:i w:val="false"/>
          <w:color w:val="000000"/>
          <w:sz w:val="28"/>
        </w:rPr>
        <w:t>
      2) детям с инвалидностью с нарушениями опорно-двигательного аппарата (далее – дети с нарушениями ОДА),</w:t>
      </w:r>
    </w:p>
    <w:bookmarkEnd w:id="6"/>
    <w:bookmarkStart w:name="z12" w:id="7"/>
    <w:p>
      <w:pPr>
        <w:spacing w:after="0"/>
        <w:ind w:left="0"/>
        <w:jc w:val="both"/>
      </w:pPr>
      <w:r>
        <w:rPr>
          <w:rFonts w:ascii="Times New Roman"/>
          <w:b w:val="false"/>
          <w:i w:val="false"/>
          <w:color w:val="000000"/>
          <w:sz w:val="28"/>
        </w:rPr>
        <w:t>
      3) лицам с инвалидностью старше восемнадцати лет с психоневрологическими заболеваниями (далее – лица старше восемнадцати лет),</w:t>
      </w:r>
    </w:p>
    <w:bookmarkEnd w:id="7"/>
    <w:bookmarkStart w:name="z13" w:id="8"/>
    <w:p>
      <w:pPr>
        <w:spacing w:after="0"/>
        <w:ind w:left="0"/>
        <w:jc w:val="both"/>
      </w:pPr>
      <w:r>
        <w:rPr>
          <w:rFonts w:ascii="Times New Roman"/>
          <w:b w:val="false"/>
          <w:i w:val="false"/>
          <w:color w:val="000000"/>
          <w:sz w:val="28"/>
        </w:rPr>
        <w:t>
      4) лицам с инвалидностью первой и второй групп (далее – лица с инвалидностью),</w:t>
      </w:r>
    </w:p>
    <w:bookmarkEnd w:id="8"/>
    <w:bookmarkStart w:name="z14" w:id="9"/>
    <w:p>
      <w:pPr>
        <w:spacing w:after="0"/>
        <w:ind w:left="0"/>
        <w:jc w:val="both"/>
      </w:pPr>
      <w:r>
        <w:rPr>
          <w:rFonts w:ascii="Times New Roman"/>
          <w:b w:val="false"/>
          <w:i w:val="false"/>
          <w:color w:val="000000"/>
          <w:sz w:val="28"/>
        </w:rPr>
        <w:t>
      5) лицам, не способным к самостоятельному обслуживанию в связи с преклонным возрастом (далее – престарелые);</w:t>
      </w:r>
    </w:p>
    <w:bookmarkEnd w:id="9"/>
    <w:bookmarkStart w:name="z15" w:id="10"/>
    <w:p>
      <w:pPr>
        <w:spacing w:after="0"/>
        <w:ind w:left="0"/>
        <w:jc w:val="both"/>
      </w:pPr>
      <w:r>
        <w:rPr>
          <w:rFonts w:ascii="Times New Roman"/>
          <w:b w:val="false"/>
          <w:i w:val="false"/>
          <w:color w:val="000000"/>
          <w:sz w:val="28"/>
        </w:rPr>
        <w:t>
      в условиях временного пребывания лицам без определенного места жительства, освободившихся из мест лишения свободы и (или) находящихся на учете в службе пробации, жертвам торговли людьми, жертвам бытового насилия (далее – получатели услуг организации временного пребывания).";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организация, оказывающая специальные социальные услуги в условиях полустационара (далее – организации полустационарного типа), – юридическое лицо либо структурное подразделение юридического лица, независимо от форм собственности, предназначенное для предоставления специальных социальных услуг на основании лицензии на предоставление специальных социальных услуг в условиях дневного длительного или временного (сроком до 6 месяцев) пребывания получателей услуг в организации;</w:t>
      </w:r>
    </w:p>
    <w:bookmarkEnd w:id="12"/>
    <w:bookmarkStart w:name="z19" w:id="13"/>
    <w:p>
      <w:pPr>
        <w:spacing w:after="0"/>
        <w:ind w:left="0"/>
        <w:jc w:val="both"/>
      </w:pPr>
      <w:r>
        <w:rPr>
          <w:rFonts w:ascii="Times New Roman"/>
          <w:b w:val="false"/>
          <w:i w:val="false"/>
          <w:color w:val="000000"/>
          <w:sz w:val="28"/>
        </w:rPr>
        <w:t>
      2) структурное подразделение местного исполнительного органа областей (городов республиканского значения и столицы) (далее – исполнительный орган, финансируемый из местного бюджета) – управление координации занятости и социальных программ областей, управление занятости и социальной защиты города Астаны, управление занятости и социальных программ города Алматы и Шымкент;</w:t>
      </w:r>
    </w:p>
    <w:bookmarkEnd w:id="13"/>
    <w:bookmarkStart w:name="z20" w:id="14"/>
    <w:p>
      <w:pPr>
        <w:spacing w:after="0"/>
        <w:ind w:left="0"/>
        <w:jc w:val="both"/>
      </w:pPr>
      <w:r>
        <w:rPr>
          <w:rFonts w:ascii="Times New Roman"/>
          <w:b w:val="false"/>
          <w:i w:val="false"/>
          <w:color w:val="000000"/>
          <w:sz w:val="28"/>
        </w:rPr>
        <w:t>
      3) организация, оказывающая специальные социальные услуги в условиях стационара (далее – организации стационарного типа), – юридическое лицо, независимо от форм собственности, предназначенное для предоставления специальных социальных услуг на основании лицензии на предоставление специальных социальных услуг в условиях круглосуточного постоянного или временного (сроком до трех месяцев) проживания получателей услуг в организации;</w:t>
      </w:r>
    </w:p>
    <w:bookmarkEnd w:id="14"/>
    <w:bookmarkStart w:name="z21" w:id="15"/>
    <w:p>
      <w:pPr>
        <w:spacing w:after="0"/>
        <w:ind w:left="0"/>
        <w:jc w:val="both"/>
      </w:pPr>
      <w:r>
        <w:rPr>
          <w:rFonts w:ascii="Times New Roman"/>
          <w:b w:val="false"/>
          <w:i w:val="false"/>
          <w:color w:val="000000"/>
          <w:sz w:val="28"/>
        </w:rPr>
        <w:t>
      4) организация, оказывающая специальные социальные услуги в условиях временного пребывания (далее – организации временного пребывания), – юридическое лицо независимо от форм собственности, предназначенное для предоставления специальных социальных услуг на основании лицензии на предоставление специальных социальных услуг в условиях круглосуточного временного (сроком не более одного года) пребывания в организации;</w:t>
      </w:r>
    </w:p>
    <w:bookmarkEnd w:id="15"/>
    <w:bookmarkStart w:name="z22" w:id="16"/>
    <w:p>
      <w:pPr>
        <w:spacing w:after="0"/>
        <w:ind w:left="0"/>
        <w:jc w:val="both"/>
      </w:pPr>
      <w:r>
        <w:rPr>
          <w:rFonts w:ascii="Times New Roman"/>
          <w:b w:val="false"/>
          <w:i w:val="false"/>
          <w:color w:val="000000"/>
          <w:sz w:val="28"/>
        </w:rPr>
        <w:t>
      5) организация, оказывающая специальные социальные услуги на дому (далее – организация надомного обслуживания), – юридическое лицо либо структурное подразделение юридического лица, независимо от форм собственности, предназначенное для оказания специальных социальных услуг на основании лицензии на предоставление специальных социальных услуг в условиях на дому по месту жительства получателя услуг.";</w:t>
      </w:r>
    </w:p>
    <w:bookmarkEnd w:id="16"/>
    <w:bookmarkStart w:name="z23" w:id="17"/>
    <w:p>
      <w:pPr>
        <w:spacing w:after="0"/>
        <w:ind w:left="0"/>
        <w:jc w:val="both"/>
      </w:pPr>
      <w:r>
        <w:rPr>
          <w:rFonts w:ascii="Times New Roman"/>
          <w:b w:val="false"/>
          <w:i w:val="false"/>
          <w:color w:val="000000"/>
          <w:sz w:val="28"/>
        </w:rPr>
        <w:t>
      дополнить пунктом 4-1 следующего содержания:</w:t>
      </w:r>
    </w:p>
    <w:bookmarkEnd w:id="17"/>
    <w:bookmarkStart w:name="z24" w:id="18"/>
    <w:p>
      <w:pPr>
        <w:spacing w:after="0"/>
        <w:ind w:left="0"/>
        <w:jc w:val="both"/>
      </w:pPr>
      <w:r>
        <w:rPr>
          <w:rFonts w:ascii="Times New Roman"/>
          <w:b w:val="false"/>
          <w:i w:val="false"/>
          <w:color w:val="000000"/>
          <w:sz w:val="28"/>
        </w:rPr>
        <w:t xml:space="preserve">
      "4-1. Организации стационарного типа осуществляют свою деятельность на основании лицензии, выданной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июня 2024 года № 230 "Об утверждении Правил оказания государственной услуги "Выдача лицензии на предоставление специальных социальных услуг" (зарегистрирован в Реестре государственной регистрации нормативных правовых актов № 34655) (далее – Правила выдачи лицензии).";</w:t>
      </w:r>
    </w:p>
    <w:bookmarkEnd w:id="18"/>
    <w:bookmarkStart w:name="z25" w:id="19"/>
    <w:p>
      <w:pPr>
        <w:spacing w:after="0"/>
        <w:ind w:left="0"/>
        <w:jc w:val="both"/>
      </w:pPr>
      <w:r>
        <w:rPr>
          <w:rFonts w:ascii="Times New Roman"/>
          <w:b w:val="false"/>
          <w:i w:val="false"/>
          <w:color w:val="000000"/>
          <w:sz w:val="28"/>
        </w:rPr>
        <w:t>
      дополнить пунктами 4-2, 4-3, 4-4 и 4-5 следующего содержания:</w:t>
      </w:r>
    </w:p>
    <w:bookmarkEnd w:id="19"/>
    <w:bookmarkStart w:name="z26" w:id="20"/>
    <w:p>
      <w:pPr>
        <w:spacing w:after="0"/>
        <w:ind w:left="0"/>
        <w:jc w:val="both"/>
      </w:pPr>
      <w:r>
        <w:rPr>
          <w:rFonts w:ascii="Times New Roman"/>
          <w:b w:val="false"/>
          <w:i w:val="false"/>
          <w:color w:val="000000"/>
          <w:sz w:val="28"/>
        </w:rPr>
        <w:t>
      "4-2. Деятельность организации стационарного типа функционирует со дня регистрации в регистре организаций, предоставляющих специальные социальные услуги.</w:t>
      </w:r>
    </w:p>
    <w:bookmarkEnd w:id="20"/>
    <w:bookmarkStart w:name="z27" w:id="21"/>
    <w:p>
      <w:pPr>
        <w:spacing w:after="0"/>
        <w:ind w:left="0"/>
        <w:jc w:val="both"/>
      </w:pPr>
      <w:r>
        <w:rPr>
          <w:rFonts w:ascii="Times New Roman"/>
          <w:b w:val="false"/>
          <w:i w:val="false"/>
          <w:color w:val="000000"/>
          <w:sz w:val="28"/>
        </w:rPr>
        <w:t>
      4-3. Организации стационарного типа завершают свою деятельность со дня снятия из регистра организаций, предоставляющих специальные социальные услуги.</w:t>
      </w:r>
    </w:p>
    <w:bookmarkEnd w:id="21"/>
    <w:bookmarkStart w:name="z28" w:id="22"/>
    <w:p>
      <w:pPr>
        <w:spacing w:after="0"/>
        <w:ind w:left="0"/>
        <w:jc w:val="both"/>
      </w:pPr>
      <w:r>
        <w:rPr>
          <w:rFonts w:ascii="Times New Roman"/>
          <w:b w:val="false"/>
          <w:i w:val="false"/>
          <w:color w:val="000000"/>
          <w:sz w:val="28"/>
        </w:rPr>
        <w:t xml:space="preserve">
      4-4. Организации стационарного типа финансируются в соответствии с приказом Заместителя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261 "Об утверждении Правил финансирования и мониторинга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 32920) (далее – Правила финансирования и мониторинга).</w:t>
      </w:r>
    </w:p>
    <w:bookmarkEnd w:id="22"/>
    <w:bookmarkStart w:name="z29" w:id="23"/>
    <w:p>
      <w:pPr>
        <w:spacing w:after="0"/>
        <w:ind w:left="0"/>
        <w:jc w:val="both"/>
      </w:pPr>
      <w:r>
        <w:rPr>
          <w:rFonts w:ascii="Times New Roman"/>
          <w:b w:val="false"/>
          <w:i w:val="false"/>
          <w:color w:val="000000"/>
          <w:sz w:val="28"/>
        </w:rPr>
        <w:t>
      4-5. Организация стационарного типа предоставляет сверхгарантированный объем специальных социальных услуг на основании Договора на оказание услуг за счет средств получателя в соответствии с перечнем и порядком, установленным местным представительным органом областей, столицы, городов республиканского значения.";</w:t>
      </w:r>
    </w:p>
    <w:bookmarkEnd w:id="23"/>
    <w:bookmarkStart w:name="z30" w:id="24"/>
    <w:p>
      <w:pPr>
        <w:spacing w:after="0"/>
        <w:ind w:left="0"/>
        <w:jc w:val="both"/>
      </w:pPr>
      <w:r>
        <w:rPr>
          <w:rFonts w:ascii="Times New Roman"/>
          <w:b w:val="false"/>
          <w:i w:val="false"/>
          <w:color w:val="000000"/>
          <w:sz w:val="28"/>
        </w:rPr>
        <w:t xml:space="preserve">
      абзац десятый </w:t>
      </w:r>
      <w:r>
        <w:rPr>
          <w:rFonts w:ascii="Times New Roman"/>
          <w:b w:val="false"/>
          <w:i w:val="false"/>
          <w:color w:val="000000"/>
          <w:sz w:val="28"/>
        </w:rPr>
        <w:t>пункта 7</w:t>
      </w:r>
      <w:r>
        <w:rPr>
          <w:rFonts w:ascii="Times New Roman"/>
          <w:b w:val="false"/>
          <w:i w:val="false"/>
          <w:color w:val="000000"/>
          <w:sz w:val="28"/>
        </w:rPr>
        <w:t xml:space="preserve"> изложить следующий редакции:</w:t>
      </w:r>
    </w:p>
    <w:bookmarkEnd w:id="24"/>
    <w:bookmarkStart w:name="z31" w:id="25"/>
    <w:p>
      <w:pPr>
        <w:spacing w:after="0"/>
        <w:ind w:left="0"/>
        <w:jc w:val="both"/>
      </w:pPr>
      <w:r>
        <w:rPr>
          <w:rFonts w:ascii="Times New Roman"/>
          <w:b w:val="false"/>
          <w:i w:val="false"/>
          <w:color w:val="000000"/>
          <w:sz w:val="28"/>
        </w:rPr>
        <w:t>
      "техническое оснащение, в том числе оборудованием и мебелью организаций с соблюдением минимальных требования по материально-технической базе для обеспечения надлежащего качества предоставляемых специальных социальных услуг в организациях стационарного типа согласно приложению 10 к настоящим Правилам;";</w:t>
      </w:r>
    </w:p>
    <w:bookmarkEnd w:id="25"/>
    <w:bookmarkStart w:name="z32" w:id="26"/>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12 исключить;</w:t>
      </w:r>
    </w:p>
    <w:bookmarkEnd w:id="26"/>
    <w:bookmarkStart w:name="z33" w:id="27"/>
    <w:p>
      <w:pPr>
        <w:spacing w:after="0"/>
        <w:ind w:left="0"/>
        <w:jc w:val="both"/>
      </w:pPr>
      <w:r>
        <w:rPr>
          <w:rFonts w:ascii="Times New Roman"/>
          <w:b w:val="false"/>
          <w:i w:val="false"/>
          <w:color w:val="000000"/>
          <w:sz w:val="28"/>
        </w:rPr>
        <w:t>
      дополнить пунктом 13-1 следующего содержания:</w:t>
      </w:r>
    </w:p>
    <w:bookmarkEnd w:id="27"/>
    <w:bookmarkStart w:name="z34" w:id="28"/>
    <w:p>
      <w:pPr>
        <w:spacing w:after="0"/>
        <w:ind w:left="0"/>
        <w:jc w:val="both"/>
      </w:pPr>
      <w:r>
        <w:rPr>
          <w:rFonts w:ascii="Times New Roman"/>
          <w:b w:val="false"/>
          <w:i w:val="false"/>
          <w:color w:val="000000"/>
          <w:sz w:val="28"/>
        </w:rPr>
        <w:t>
      "13-1. Организации полустационарного типа осуществляют свою деятельность на основании лицензии, выданной в соответствии с Правилами выдачи лицензии.";</w:t>
      </w:r>
    </w:p>
    <w:bookmarkEnd w:id="28"/>
    <w:bookmarkStart w:name="z35" w:id="29"/>
    <w:p>
      <w:pPr>
        <w:spacing w:after="0"/>
        <w:ind w:left="0"/>
        <w:jc w:val="both"/>
      </w:pPr>
      <w:r>
        <w:rPr>
          <w:rFonts w:ascii="Times New Roman"/>
          <w:b w:val="false"/>
          <w:i w:val="false"/>
          <w:color w:val="000000"/>
          <w:sz w:val="28"/>
        </w:rPr>
        <w:t>
      дополнить пунктами 13-2, 13-3, 13-4 и 13-5 следующего содержания:</w:t>
      </w:r>
    </w:p>
    <w:bookmarkEnd w:id="29"/>
    <w:bookmarkStart w:name="z36" w:id="30"/>
    <w:p>
      <w:pPr>
        <w:spacing w:after="0"/>
        <w:ind w:left="0"/>
        <w:jc w:val="both"/>
      </w:pPr>
      <w:r>
        <w:rPr>
          <w:rFonts w:ascii="Times New Roman"/>
          <w:b w:val="false"/>
          <w:i w:val="false"/>
          <w:color w:val="000000"/>
          <w:sz w:val="28"/>
        </w:rPr>
        <w:t>
      "13-2. Деятельность организации полустационарного типа функционирует со дня регистрации в регистре организаций, предоставляющих специальные социальные услуги.</w:t>
      </w:r>
    </w:p>
    <w:bookmarkEnd w:id="30"/>
    <w:bookmarkStart w:name="z37" w:id="31"/>
    <w:p>
      <w:pPr>
        <w:spacing w:after="0"/>
        <w:ind w:left="0"/>
        <w:jc w:val="both"/>
      </w:pPr>
      <w:r>
        <w:rPr>
          <w:rFonts w:ascii="Times New Roman"/>
          <w:b w:val="false"/>
          <w:i w:val="false"/>
          <w:color w:val="000000"/>
          <w:sz w:val="28"/>
        </w:rPr>
        <w:t>
      13-3. Организации полустационарного типа завершают свою деятельность со дня снятия из регистра организаций, предоставляющих специальные социальные услуги.</w:t>
      </w:r>
    </w:p>
    <w:bookmarkEnd w:id="31"/>
    <w:bookmarkStart w:name="z38" w:id="32"/>
    <w:p>
      <w:pPr>
        <w:spacing w:after="0"/>
        <w:ind w:left="0"/>
        <w:jc w:val="both"/>
      </w:pPr>
      <w:r>
        <w:rPr>
          <w:rFonts w:ascii="Times New Roman"/>
          <w:b w:val="false"/>
          <w:i w:val="false"/>
          <w:color w:val="000000"/>
          <w:sz w:val="28"/>
        </w:rPr>
        <w:t>
      13-4. Организации полустационарного типа финансируются в соответствии с Правилами финансирования и мониторинга.</w:t>
      </w:r>
    </w:p>
    <w:bookmarkEnd w:id="32"/>
    <w:bookmarkStart w:name="z39" w:id="33"/>
    <w:p>
      <w:pPr>
        <w:spacing w:after="0"/>
        <w:ind w:left="0"/>
        <w:jc w:val="both"/>
      </w:pPr>
      <w:r>
        <w:rPr>
          <w:rFonts w:ascii="Times New Roman"/>
          <w:b w:val="false"/>
          <w:i w:val="false"/>
          <w:color w:val="000000"/>
          <w:sz w:val="28"/>
        </w:rPr>
        <w:t>
      13-5. Организация полустационарного типа предоставляет сверхгарантированный объем специальных социальных услуг на основании Договора на оказание услуг за счет средств получателя в соответствии с перечнем и порядком, установленным местным представительным органом областей, столицы, городов республиканского значения.";</w:t>
      </w:r>
    </w:p>
    <w:bookmarkEnd w:id="33"/>
    <w:bookmarkStart w:name="z40" w:id="34"/>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15</w:t>
      </w:r>
      <w:r>
        <w:rPr>
          <w:rFonts w:ascii="Times New Roman"/>
          <w:b w:val="false"/>
          <w:i w:val="false"/>
          <w:color w:val="000000"/>
          <w:sz w:val="28"/>
        </w:rPr>
        <w:t xml:space="preserve"> изложить следующий редакции:</w:t>
      </w:r>
    </w:p>
    <w:bookmarkEnd w:id="34"/>
    <w:bookmarkStart w:name="z41" w:id="35"/>
    <w:p>
      <w:pPr>
        <w:spacing w:after="0"/>
        <w:ind w:left="0"/>
        <w:jc w:val="both"/>
      </w:pPr>
      <w:r>
        <w:rPr>
          <w:rFonts w:ascii="Times New Roman"/>
          <w:b w:val="false"/>
          <w:i w:val="false"/>
          <w:color w:val="000000"/>
          <w:sz w:val="28"/>
        </w:rPr>
        <w:t>
      "техническое оснащение, в том числе оборудованием и мебелью организаций с соблюдением минимальных требования по материально-технической базе для обеспечения надлежащего качества предоставляемых специальных социальных услуг в организациях полустационарного типа согласно приложению 10 к настоящим Правилам;";</w:t>
      </w:r>
    </w:p>
    <w:bookmarkEnd w:id="35"/>
    <w:bookmarkStart w:name="z42" w:id="36"/>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23 исключить;</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"24. Организации надомного обслуживания создаются в виде службы/отделения социальной помощи на дому.";</w:t>
      </w:r>
    </w:p>
    <w:bookmarkEnd w:id="37"/>
    <w:bookmarkStart w:name="z45" w:id="38"/>
    <w:p>
      <w:pPr>
        <w:spacing w:after="0"/>
        <w:ind w:left="0"/>
        <w:jc w:val="both"/>
      </w:pPr>
      <w:r>
        <w:rPr>
          <w:rFonts w:ascii="Times New Roman"/>
          <w:b w:val="false"/>
          <w:i w:val="false"/>
          <w:color w:val="000000"/>
          <w:sz w:val="28"/>
        </w:rPr>
        <w:t>
      дополнить пунктом 24-1 следующего содержания:</w:t>
      </w:r>
    </w:p>
    <w:bookmarkEnd w:id="38"/>
    <w:bookmarkStart w:name="z46" w:id="39"/>
    <w:p>
      <w:pPr>
        <w:spacing w:after="0"/>
        <w:ind w:left="0"/>
        <w:jc w:val="both"/>
      </w:pPr>
      <w:r>
        <w:rPr>
          <w:rFonts w:ascii="Times New Roman"/>
          <w:b w:val="false"/>
          <w:i w:val="false"/>
          <w:color w:val="000000"/>
          <w:sz w:val="28"/>
        </w:rPr>
        <w:t>
      "24-1. Организации надомного обслуживания осуществляют свою деятельность на основании лицензии, выданной в соответствии с Правилами выдачи лицензии.</w:t>
      </w:r>
    </w:p>
    <w:bookmarkEnd w:id="39"/>
    <w:bookmarkStart w:name="z47" w:id="40"/>
    <w:p>
      <w:pPr>
        <w:spacing w:after="0"/>
        <w:ind w:left="0"/>
        <w:jc w:val="both"/>
      </w:pPr>
      <w:r>
        <w:rPr>
          <w:rFonts w:ascii="Times New Roman"/>
          <w:b w:val="false"/>
          <w:i w:val="false"/>
          <w:color w:val="000000"/>
          <w:sz w:val="28"/>
        </w:rPr>
        <w:t>
      дополнить пунктами 24-2, 24-3, 24-4 и 24-5 следующего содержания:</w:t>
      </w:r>
    </w:p>
    <w:bookmarkEnd w:id="40"/>
    <w:bookmarkStart w:name="z48" w:id="41"/>
    <w:p>
      <w:pPr>
        <w:spacing w:after="0"/>
        <w:ind w:left="0"/>
        <w:jc w:val="both"/>
      </w:pPr>
      <w:r>
        <w:rPr>
          <w:rFonts w:ascii="Times New Roman"/>
          <w:b w:val="false"/>
          <w:i w:val="false"/>
          <w:color w:val="000000"/>
          <w:sz w:val="28"/>
        </w:rPr>
        <w:t>
      "24-2. Деятельность надомного обслуживания функционирует со дня регистрации в регистре организаций, предоставляющих специальные социальные услуги.</w:t>
      </w:r>
    </w:p>
    <w:bookmarkEnd w:id="41"/>
    <w:bookmarkStart w:name="z49" w:id="42"/>
    <w:p>
      <w:pPr>
        <w:spacing w:after="0"/>
        <w:ind w:left="0"/>
        <w:jc w:val="both"/>
      </w:pPr>
      <w:r>
        <w:rPr>
          <w:rFonts w:ascii="Times New Roman"/>
          <w:b w:val="false"/>
          <w:i w:val="false"/>
          <w:color w:val="000000"/>
          <w:sz w:val="28"/>
        </w:rPr>
        <w:t>
      24-3. Организации надомного обслуживания завершают свою деятельность со дня снятия из регистра организаций, предоставляющих специальные социальные услуги.</w:t>
      </w:r>
    </w:p>
    <w:bookmarkEnd w:id="42"/>
    <w:bookmarkStart w:name="z50" w:id="43"/>
    <w:p>
      <w:pPr>
        <w:spacing w:after="0"/>
        <w:ind w:left="0"/>
        <w:jc w:val="both"/>
      </w:pPr>
      <w:r>
        <w:rPr>
          <w:rFonts w:ascii="Times New Roman"/>
          <w:b w:val="false"/>
          <w:i w:val="false"/>
          <w:color w:val="000000"/>
          <w:sz w:val="28"/>
        </w:rPr>
        <w:t>
      24-4. Организации надомного обслуживания финансируется в соответствии с Правилами финансирования и мониторинга.</w:t>
      </w:r>
    </w:p>
    <w:bookmarkEnd w:id="43"/>
    <w:bookmarkStart w:name="z51" w:id="44"/>
    <w:p>
      <w:pPr>
        <w:spacing w:after="0"/>
        <w:ind w:left="0"/>
        <w:jc w:val="both"/>
      </w:pPr>
      <w:r>
        <w:rPr>
          <w:rFonts w:ascii="Times New Roman"/>
          <w:b w:val="false"/>
          <w:i w:val="false"/>
          <w:color w:val="000000"/>
          <w:sz w:val="28"/>
        </w:rPr>
        <w:t>
      24-5. Организация надомного обслуживания предоставляет сверхгарантированный объем специальных социальных услуг на основании Договора на оказание услуг за счет средств получателя в соответствии с перечнем и порядком, установленным местным представительным органом областей, столицы, городов республиканского значения.";</w:t>
      </w:r>
    </w:p>
    <w:bookmarkEnd w:id="44"/>
    <w:bookmarkStart w:name="z52" w:id="45"/>
    <w:p>
      <w:pPr>
        <w:spacing w:after="0"/>
        <w:ind w:left="0"/>
        <w:jc w:val="both"/>
      </w:pPr>
      <w:r>
        <w:rPr>
          <w:rFonts w:ascii="Times New Roman"/>
          <w:b w:val="false"/>
          <w:i w:val="false"/>
          <w:color w:val="000000"/>
          <w:sz w:val="28"/>
        </w:rPr>
        <w:t xml:space="preserve">
      абзац тринадцатый </w:t>
      </w:r>
      <w:r>
        <w:rPr>
          <w:rFonts w:ascii="Times New Roman"/>
          <w:b w:val="false"/>
          <w:i w:val="false"/>
          <w:color w:val="000000"/>
          <w:sz w:val="28"/>
        </w:rPr>
        <w:t>подпункта 2)</w:t>
      </w:r>
      <w:r>
        <w:rPr>
          <w:rFonts w:ascii="Times New Roman"/>
          <w:b w:val="false"/>
          <w:i w:val="false"/>
          <w:color w:val="000000"/>
          <w:sz w:val="28"/>
        </w:rPr>
        <w:t xml:space="preserve"> пункта 28 исключить;</w:t>
      </w:r>
    </w:p>
    <w:bookmarkEnd w:id="45"/>
    <w:bookmarkStart w:name="z53" w:id="46"/>
    <w:p>
      <w:pPr>
        <w:spacing w:after="0"/>
        <w:ind w:left="0"/>
        <w:jc w:val="both"/>
      </w:pPr>
      <w:r>
        <w:rPr>
          <w:rFonts w:ascii="Times New Roman"/>
          <w:b w:val="false"/>
          <w:i w:val="false"/>
          <w:color w:val="000000"/>
          <w:sz w:val="28"/>
        </w:rPr>
        <w:t>
      дополнить пунктом 29-1 следующего содержания:</w:t>
      </w:r>
    </w:p>
    <w:bookmarkEnd w:id="46"/>
    <w:bookmarkStart w:name="z54" w:id="47"/>
    <w:p>
      <w:pPr>
        <w:spacing w:after="0"/>
        <w:ind w:left="0"/>
        <w:jc w:val="both"/>
      </w:pPr>
      <w:r>
        <w:rPr>
          <w:rFonts w:ascii="Times New Roman"/>
          <w:b w:val="false"/>
          <w:i w:val="false"/>
          <w:color w:val="000000"/>
          <w:sz w:val="28"/>
        </w:rPr>
        <w:t>
      "29-1. Организации временного пребывания осуществляют свою деятельность на основании лицензии, выданной в соответствии с Правилами выдачи лицензии.";</w:t>
      </w:r>
    </w:p>
    <w:bookmarkEnd w:id="47"/>
    <w:bookmarkStart w:name="z55" w:id="48"/>
    <w:p>
      <w:pPr>
        <w:spacing w:after="0"/>
        <w:ind w:left="0"/>
        <w:jc w:val="both"/>
      </w:pPr>
      <w:r>
        <w:rPr>
          <w:rFonts w:ascii="Times New Roman"/>
          <w:b w:val="false"/>
          <w:i w:val="false"/>
          <w:color w:val="000000"/>
          <w:sz w:val="28"/>
        </w:rPr>
        <w:t>
      дополнить пунктами 29-2, 29-3, 29-4 и 29-5 следующего содержания:</w:t>
      </w:r>
    </w:p>
    <w:bookmarkEnd w:id="48"/>
    <w:bookmarkStart w:name="z56" w:id="49"/>
    <w:p>
      <w:pPr>
        <w:spacing w:after="0"/>
        <w:ind w:left="0"/>
        <w:jc w:val="both"/>
      </w:pPr>
      <w:r>
        <w:rPr>
          <w:rFonts w:ascii="Times New Roman"/>
          <w:b w:val="false"/>
          <w:i w:val="false"/>
          <w:color w:val="000000"/>
          <w:sz w:val="28"/>
        </w:rPr>
        <w:t>
      "29-2. Деятельность временного пребывания функционирует со дня регистрации в регистре организаций, предоставляющих специальные социальные услуги.</w:t>
      </w:r>
    </w:p>
    <w:bookmarkEnd w:id="49"/>
    <w:bookmarkStart w:name="z57" w:id="50"/>
    <w:p>
      <w:pPr>
        <w:spacing w:after="0"/>
        <w:ind w:left="0"/>
        <w:jc w:val="both"/>
      </w:pPr>
      <w:r>
        <w:rPr>
          <w:rFonts w:ascii="Times New Roman"/>
          <w:b w:val="false"/>
          <w:i w:val="false"/>
          <w:color w:val="000000"/>
          <w:sz w:val="28"/>
        </w:rPr>
        <w:t>
      29-3. Организации временного пребывания завершают свою деятельность со дня снятия из регистра организаций, предоставляющих специальные социальные услуги.</w:t>
      </w:r>
    </w:p>
    <w:bookmarkEnd w:id="50"/>
    <w:bookmarkStart w:name="z58" w:id="51"/>
    <w:p>
      <w:pPr>
        <w:spacing w:after="0"/>
        <w:ind w:left="0"/>
        <w:jc w:val="both"/>
      </w:pPr>
      <w:r>
        <w:rPr>
          <w:rFonts w:ascii="Times New Roman"/>
          <w:b w:val="false"/>
          <w:i w:val="false"/>
          <w:color w:val="000000"/>
          <w:sz w:val="28"/>
        </w:rPr>
        <w:t>
      29-4. Организации временного пребывания финансируется в соответствии с Правилами финансирования и мониторинга.</w:t>
      </w:r>
    </w:p>
    <w:bookmarkEnd w:id="51"/>
    <w:bookmarkStart w:name="z59" w:id="52"/>
    <w:p>
      <w:pPr>
        <w:spacing w:after="0"/>
        <w:ind w:left="0"/>
        <w:jc w:val="both"/>
      </w:pPr>
      <w:r>
        <w:rPr>
          <w:rFonts w:ascii="Times New Roman"/>
          <w:b w:val="false"/>
          <w:i w:val="false"/>
          <w:color w:val="000000"/>
          <w:sz w:val="28"/>
        </w:rPr>
        <w:t>
      29-5. Организация временного пребывания предоставляет сверхгарантированный объем специальных социальных услуг на основании Договора на оказание услуг за счет средств получателя в соответствии с перечнем и порядком, установленным местным представительным органом областей, столицы, городов республиканского значения.";</w:t>
      </w:r>
    </w:p>
    <w:bookmarkEnd w:id="52"/>
    <w:bookmarkStart w:name="z60" w:id="53"/>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пункта 33</w:t>
      </w:r>
      <w:r>
        <w:rPr>
          <w:rFonts w:ascii="Times New Roman"/>
          <w:b w:val="false"/>
          <w:i w:val="false"/>
          <w:color w:val="000000"/>
          <w:sz w:val="28"/>
        </w:rPr>
        <w:t xml:space="preserve"> изложить следующий редакции:</w:t>
      </w:r>
    </w:p>
    <w:bookmarkEnd w:id="53"/>
    <w:bookmarkStart w:name="z61" w:id="54"/>
    <w:p>
      <w:pPr>
        <w:spacing w:after="0"/>
        <w:ind w:left="0"/>
        <w:jc w:val="both"/>
      </w:pPr>
      <w:r>
        <w:rPr>
          <w:rFonts w:ascii="Times New Roman"/>
          <w:b w:val="false"/>
          <w:i w:val="false"/>
          <w:color w:val="000000"/>
          <w:sz w:val="28"/>
        </w:rPr>
        <w:t>
      "техническое оснащение, в том числе оборудованием и мебелью организаций с соблюдением минимальных требования по материально-технической базе для обеспечения надлежащего качества предоставляемых специальных социальных услуг в организациях временного пребывания согласно приложению 10 к настоящим Правилам;";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5 к настоящему приказу;</w:t>
      </w:r>
    </w:p>
    <w:bookmarkStart w:name="z63" w:id="55"/>
    <w:p>
      <w:pPr>
        <w:spacing w:after="0"/>
        <w:ind w:left="0"/>
        <w:jc w:val="both"/>
      </w:pPr>
      <w:r>
        <w:rPr>
          <w:rFonts w:ascii="Times New Roman"/>
          <w:b w:val="false"/>
          <w:i w:val="false"/>
          <w:color w:val="000000"/>
          <w:sz w:val="28"/>
        </w:rPr>
        <w:t xml:space="preserve">
      дополнить приложением 10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55"/>
    <w:bookmarkStart w:name="z64" w:id="56"/>
    <w:p>
      <w:pPr>
        <w:spacing w:after="0"/>
        <w:ind w:left="0"/>
        <w:jc w:val="both"/>
      </w:pPr>
      <w:r>
        <w:rPr>
          <w:rFonts w:ascii="Times New Roman"/>
          <w:b w:val="false"/>
          <w:i w:val="false"/>
          <w:color w:val="000000"/>
          <w:sz w:val="28"/>
        </w:rPr>
        <w:t>
      2.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56"/>
    <w:bookmarkStart w:name="z65" w:id="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
    <w:bookmarkStart w:name="z66" w:id="5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8"/>
    <w:bookmarkStart w:name="z67" w:id="5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9"/>
    <w:bookmarkStart w:name="z68" w:id="6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0"/>
    <w:bookmarkStart w:name="z69" w:id="6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тринадцатого, четырнадцатого, пятнадцатого, шестнадцатого, семнадцатого, восемнадцатого, девятнадцатого, двадцатого, двадцать девятого, тридцатого, сорок первого, сорок второго, сорок девятого, пятидесятого, пятьдесят восьмого пункта 1 настоящего приказа, которые вводятся в действие с 1 января 2025 года.</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71"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2"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500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w:t>
            </w:r>
            <w:r>
              <w:br/>
            </w:r>
            <w:r>
              <w:rPr>
                <w:rFonts w:ascii="Times New Roman"/>
                <w:b w:val="false"/>
                <w:i w:val="false"/>
                <w:color w:val="000000"/>
                <w:sz w:val="20"/>
              </w:rPr>
              <w:t>организаций, оказывающих</w:t>
            </w:r>
            <w:r>
              <w:br/>
            </w:r>
            <w:r>
              <w:rPr>
                <w:rFonts w:ascii="Times New Roman"/>
                <w:b w:val="false"/>
                <w:i w:val="false"/>
                <w:color w:val="000000"/>
                <w:sz w:val="20"/>
              </w:rPr>
              <w:t>специальные социальные услуги</w:t>
            </w:r>
          </w:p>
        </w:tc>
      </w:tr>
    </w:tbl>
    <w:bookmarkStart w:name="z75" w:id="64"/>
    <w:p>
      <w:pPr>
        <w:spacing w:after="0"/>
        <w:ind w:left="0"/>
        <w:jc w:val="left"/>
      </w:pPr>
      <w:r>
        <w:rPr>
          <w:rFonts w:ascii="Times New Roman"/>
          <w:b/>
          <w:i w:val="false"/>
          <w:color w:val="000000"/>
        </w:rPr>
        <w:t xml:space="preserve"> Минимальные штатные нормативы персонала в организациях стационарного типа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руководящих работников и хозяйственно-обслуживающего персонала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административно-хозяйственной работе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социальной работе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 по бухгалтерскому учету и анализу хозяйственной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кадрам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 (овощехранилищем) (при наличии продовольственного склада, овощехранилища)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Секретарь-машинистка (референт)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(при наличии лифта)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межотраслевым типовым нормативам по численности работников, занятых обслуживанием административных и общественных зданий, утвержденным согласно </w:t>
            </w:r>
            <w:r>
              <w:rPr>
                <w:rFonts w:ascii="Times New Roman"/>
                <w:b w:val="false"/>
                <w:i w:val="false"/>
                <w:color w:val="000000"/>
                <w:sz w:val="20"/>
              </w:rPr>
              <w:t>пункту 7</w:t>
            </w:r>
            <w:r>
              <w:rPr>
                <w:rFonts w:ascii="Times New Roman"/>
                <w:b w:val="false"/>
                <w:i w:val="false"/>
                <w:color w:val="000000"/>
                <w:sz w:val="20"/>
              </w:rPr>
              <w:t xml:space="preserve"> статьи 101 Трудового кодекса Республики Казахстан (далее – типовые нормативы)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единицы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1 технически исправное транспортное средство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 (при наличии трактора)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1 технически исправное транспортное средство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Садовник (не менее 0,75 га убираемой площади)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Электрогазосварщик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текущему ремонту и обслуживанию зданий и сооружений (столяр, плотник)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обслуживании котлов, работающих на газообразном, жидком и твердом топливе, электронагреве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Возчик по вывозу нечистот из твердых осадков из выгребных ям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единицы при отсутствии канализации и если очистка выгребных ям не производится в централизованном порядке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(моторист) водонасосной станции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специальных социальных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социально-бытовых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 1, 3, 4 (при наличии оборудованной парикмахерской)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100 получателей услуг, обслуживание которых в обычных парикмахерских затруднено или невозможно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 палатная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ставки на группу из: 6 человек – при условии отсутствия элементарных навыков самообслуживания и личной гигиены (не могут самостоятельно передвигаться и питаться), нуждаются в постоянном постороннем уходе; 8 человек – при условии сформированных (частично сформированных) навыков самообслуживания и личной гигиены, нуждаются в постоянном постороннем наблюдении; 10 человек – при условии сформированных (частично сформированных) бытовых навыков; 12 человек – при условии сформированных навыков ручной умелости (для реализации программ трудовой ориентации группа делится на подгруппы из 6 человек)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Санитарка–палатная 3,4,5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ставки на каждый круглосуточный пост. Один круглосуточный пост формируется исходя из наличия занимаемых площадей, потребностей и возможностей, но не менее чем на 50 коек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по наблюдению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ставки на каждый круглосуточный пост. Один круглосуточный пост формируется исходя из наличия занимаемых площадей, потребностей и возможностей, но не менее чем на 100 коек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по уходу (в палатах паллиативной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6 тяжелобольных, нуждающихся в индивидуальном уходе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Шеф-повар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посуды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плодоовощей и картофеля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хлеба, рабочий кухни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Буфетчица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50 получателей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 хозяйка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каждые 100 коек, но не менее 1 единицы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одежды и белья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(уборщица)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Санитарка-ваннщица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социально-медицинских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Врач-педиатр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Врач-терапевт 4,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Врач-невропатолог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Врач-психиатр (психотерапевт) 2, 4,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травматолог-ортопед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райттерапии (иппотерапии) 3,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 (при наличии соответствующих условий)</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плаванию (гидрокинезотерапии) 3,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 (при наличии бассейна)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по диетическому питанию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аптекой (при наличии аптеки)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лечебной физической культуры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20 получателей услуг с тяжелыми нарушениями функций опорно-двигательного аппарата или на 40 получателей услуг с умеренно выраженными нарушениями функций опорно-двигательного аппарата, но не более 2-х единиц на один кабинет лечебной физической культуры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медицинская сестра (старшая медицинская сестра)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ставки на каждый круглосуточный пост. Один круглосуточный пост формируется исходя из наличия занимаемых площадей, потребностей и возможностей, но не менее чем на 50 коек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по массажу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социально-психологических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61.Штатные нормативы персонала по оказанию социально-педагогических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единицы на группу обучения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дефектолог 2, 3,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группу обучения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музыки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физкультуры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трудотерапии (учитель по трудовому обучению)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группу обучения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социально-трудовых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трудотерапии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профиль (профиль формируется при обучении не менее 6 получателей услуг)</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социально-культурных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Культорганизатор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 (при наличии библиотеки, лекотеки)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социально-правовых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bl>
    <w:bookmarkStart w:name="z76" w:id="65"/>
    <w:p>
      <w:pPr>
        <w:spacing w:after="0"/>
        <w:ind w:left="0"/>
        <w:jc w:val="both"/>
      </w:pPr>
      <w:r>
        <w:rPr>
          <w:rFonts w:ascii="Times New Roman"/>
          <w:b w:val="false"/>
          <w:i w:val="false"/>
          <w:color w:val="000000"/>
          <w:sz w:val="28"/>
        </w:rPr>
        <w:t>
      Примечание:</w:t>
      </w:r>
    </w:p>
    <w:bookmarkEnd w:id="65"/>
    <w:bookmarkStart w:name="z77" w:id="66"/>
    <w:p>
      <w:pPr>
        <w:spacing w:after="0"/>
        <w:ind w:left="0"/>
        <w:jc w:val="both"/>
      </w:pPr>
      <w:r>
        <w:rPr>
          <w:rFonts w:ascii="Times New Roman"/>
          <w:b w:val="false"/>
          <w:i w:val="false"/>
          <w:color w:val="000000"/>
          <w:sz w:val="28"/>
        </w:rPr>
        <w:t>
      1 – вводится в отделениях самостоятельного сопровождаемого проживания проектной мощностью от 6 до 30 мест, созданных при организациях стационарного типа;</w:t>
      </w:r>
    </w:p>
    <w:bookmarkEnd w:id="66"/>
    <w:bookmarkStart w:name="z78" w:id="67"/>
    <w:p>
      <w:pPr>
        <w:spacing w:after="0"/>
        <w:ind w:left="0"/>
        <w:jc w:val="both"/>
      </w:pPr>
      <w:r>
        <w:rPr>
          <w:rFonts w:ascii="Times New Roman"/>
          <w:b w:val="false"/>
          <w:i w:val="false"/>
          <w:color w:val="000000"/>
          <w:sz w:val="28"/>
        </w:rPr>
        <w:t>
      2 – вводятся в детских психоневрологических организациях стационарного типа;</w:t>
      </w:r>
    </w:p>
    <w:bookmarkEnd w:id="67"/>
    <w:bookmarkStart w:name="z79" w:id="68"/>
    <w:p>
      <w:pPr>
        <w:spacing w:after="0"/>
        <w:ind w:left="0"/>
        <w:jc w:val="both"/>
      </w:pPr>
      <w:r>
        <w:rPr>
          <w:rFonts w:ascii="Times New Roman"/>
          <w:b w:val="false"/>
          <w:i w:val="false"/>
          <w:color w:val="000000"/>
          <w:sz w:val="28"/>
        </w:rPr>
        <w:t>
      3 – вводятся в организациях стационарного типа для детей с нарушениями опорно-двигательного аппарата;</w:t>
      </w:r>
    </w:p>
    <w:bookmarkEnd w:id="68"/>
    <w:bookmarkStart w:name="z80" w:id="69"/>
    <w:p>
      <w:pPr>
        <w:spacing w:after="0"/>
        <w:ind w:left="0"/>
        <w:jc w:val="both"/>
      </w:pPr>
      <w:r>
        <w:rPr>
          <w:rFonts w:ascii="Times New Roman"/>
          <w:b w:val="false"/>
          <w:i w:val="false"/>
          <w:color w:val="000000"/>
          <w:sz w:val="28"/>
        </w:rPr>
        <w:t>
      4 – вводятся в психоневрологических организациях стационарного типа;</w:t>
      </w:r>
    </w:p>
    <w:bookmarkEnd w:id="69"/>
    <w:bookmarkStart w:name="z81" w:id="70"/>
    <w:p>
      <w:pPr>
        <w:spacing w:after="0"/>
        <w:ind w:left="0"/>
        <w:jc w:val="both"/>
      </w:pPr>
      <w:r>
        <w:rPr>
          <w:rFonts w:ascii="Times New Roman"/>
          <w:b w:val="false"/>
          <w:i w:val="false"/>
          <w:color w:val="000000"/>
          <w:sz w:val="28"/>
        </w:rPr>
        <w:t>
      5 – вводятся в организациях стационарного типа для престарелых и лиц с инвалидностью;</w:t>
      </w:r>
    </w:p>
    <w:bookmarkEnd w:id="70"/>
    <w:bookmarkStart w:name="z82" w:id="71"/>
    <w:p>
      <w:pPr>
        <w:spacing w:after="0"/>
        <w:ind w:left="0"/>
        <w:jc w:val="both"/>
      </w:pPr>
      <w:r>
        <w:rPr>
          <w:rFonts w:ascii="Times New Roman"/>
          <w:b w:val="false"/>
          <w:i w:val="false"/>
          <w:color w:val="000000"/>
          <w:sz w:val="28"/>
        </w:rPr>
        <w:t xml:space="preserve">
       *– группы обучения формируются согласно </w:t>
      </w:r>
      <w:r>
        <w:rPr>
          <w:rFonts w:ascii="Times New Roman"/>
          <w:b w:val="false"/>
          <w:i w:val="false"/>
          <w:color w:val="000000"/>
          <w:sz w:val="28"/>
        </w:rPr>
        <w:t>приказу</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под № 32941).</w:t>
      </w:r>
    </w:p>
    <w:bookmarkEnd w:id="71"/>
    <w:bookmarkStart w:name="z83" w:id="72"/>
    <w:p>
      <w:pPr>
        <w:spacing w:after="0"/>
        <w:ind w:left="0"/>
        <w:jc w:val="both"/>
      </w:pPr>
      <w:r>
        <w:rPr>
          <w:rFonts w:ascii="Times New Roman"/>
          <w:b w:val="false"/>
          <w:i w:val="false"/>
          <w:color w:val="000000"/>
          <w:sz w:val="28"/>
        </w:rPr>
        <w:t>
      При наличии оборудованных специализированных кабинетов принимаются соответствующие специалисты, не внесенные в минимальный штатный норматив, но не более 2-х специалистов на один кабинет.</w:t>
      </w:r>
    </w:p>
    <w:bookmarkEnd w:id="72"/>
    <w:bookmarkStart w:name="z84" w:id="73"/>
    <w:p>
      <w:pPr>
        <w:spacing w:after="0"/>
        <w:ind w:left="0"/>
        <w:jc w:val="both"/>
      </w:pPr>
      <w:r>
        <w:rPr>
          <w:rFonts w:ascii="Times New Roman"/>
          <w:b w:val="false"/>
          <w:i w:val="false"/>
          <w:color w:val="000000"/>
          <w:sz w:val="28"/>
        </w:rPr>
        <w:t>
      При необходимости установленные должности взаимозаменяются в пределах фонда оплаты труда.</w:t>
      </w:r>
    </w:p>
    <w:bookmarkEnd w:id="73"/>
    <w:bookmarkStart w:name="z85" w:id="74"/>
    <w:p>
      <w:pPr>
        <w:spacing w:after="0"/>
        <w:ind w:left="0"/>
        <w:jc w:val="both"/>
      </w:pPr>
      <w:r>
        <w:rPr>
          <w:rFonts w:ascii="Times New Roman"/>
          <w:b w:val="false"/>
          <w:i w:val="false"/>
          <w:color w:val="000000"/>
          <w:sz w:val="28"/>
        </w:rPr>
        <w:t>
      Расходы по содержанию руководящих работников и хозяйственно-обслуживающего персонала в расчет стоимости 1 единицы услуги не включены.</w:t>
      </w:r>
    </w:p>
    <w:bookmarkEnd w:id="74"/>
    <w:bookmarkStart w:name="z86" w:id="75"/>
    <w:p>
      <w:pPr>
        <w:spacing w:after="0"/>
        <w:ind w:left="0"/>
        <w:jc w:val="both"/>
      </w:pPr>
      <w:r>
        <w:rPr>
          <w:rFonts w:ascii="Times New Roman"/>
          <w:b w:val="false"/>
          <w:i w:val="false"/>
          <w:color w:val="000000"/>
          <w:sz w:val="28"/>
        </w:rPr>
        <w:t>
      В организациях стационарного типа устанавливается лимит служебных автотранспортных средств в количестве:</w:t>
      </w:r>
    </w:p>
    <w:bookmarkEnd w:id="75"/>
    <w:bookmarkStart w:name="z87" w:id="76"/>
    <w:p>
      <w:pPr>
        <w:spacing w:after="0"/>
        <w:ind w:left="0"/>
        <w:jc w:val="both"/>
      </w:pPr>
      <w:r>
        <w:rPr>
          <w:rFonts w:ascii="Times New Roman"/>
          <w:b w:val="false"/>
          <w:i w:val="false"/>
          <w:color w:val="000000"/>
          <w:sz w:val="28"/>
        </w:rPr>
        <w:t>
      один легковой автомобиль;</w:t>
      </w:r>
    </w:p>
    <w:bookmarkEnd w:id="76"/>
    <w:bookmarkStart w:name="z88" w:id="77"/>
    <w:p>
      <w:pPr>
        <w:spacing w:after="0"/>
        <w:ind w:left="0"/>
        <w:jc w:val="both"/>
      </w:pPr>
      <w:r>
        <w:rPr>
          <w:rFonts w:ascii="Times New Roman"/>
          <w:b w:val="false"/>
          <w:i w:val="false"/>
          <w:color w:val="000000"/>
          <w:sz w:val="28"/>
        </w:rPr>
        <w:t>
      два санитарных автомобиля;</w:t>
      </w:r>
    </w:p>
    <w:bookmarkEnd w:id="77"/>
    <w:bookmarkStart w:name="z89" w:id="78"/>
    <w:p>
      <w:pPr>
        <w:spacing w:after="0"/>
        <w:ind w:left="0"/>
        <w:jc w:val="both"/>
      </w:pPr>
      <w:r>
        <w:rPr>
          <w:rFonts w:ascii="Times New Roman"/>
          <w:b w:val="false"/>
          <w:i w:val="false"/>
          <w:color w:val="000000"/>
          <w:sz w:val="28"/>
        </w:rPr>
        <w:t>
      один пассажирский автобус (при наличии 100 и выше получателей услуг);</w:t>
      </w:r>
    </w:p>
    <w:bookmarkEnd w:id="78"/>
    <w:bookmarkStart w:name="z90" w:id="79"/>
    <w:p>
      <w:pPr>
        <w:spacing w:after="0"/>
        <w:ind w:left="0"/>
        <w:jc w:val="both"/>
      </w:pPr>
      <w:r>
        <w:rPr>
          <w:rFonts w:ascii="Times New Roman"/>
          <w:b w:val="false"/>
          <w:i w:val="false"/>
          <w:color w:val="000000"/>
          <w:sz w:val="28"/>
        </w:rPr>
        <w:t>
      одно автотранспортное средство (при наличии 350 и выше получателей услуг);</w:t>
      </w:r>
    </w:p>
    <w:bookmarkEnd w:id="79"/>
    <w:bookmarkStart w:name="z91" w:id="80"/>
    <w:p>
      <w:pPr>
        <w:spacing w:after="0"/>
        <w:ind w:left="0"/>
        <w:jc w:val="both"/>
      </w:pPr>
      <w:r>
        <w:rPr>
          <w:rFonts w:ascii="Times New Roman"/>
          <w:b w:val="false"/>
          <w:i w:val="false"/>
          <w:color w:val="000000"/>
          <w:sz w:val="28"/>
        </w:rPr>
        <w:t>
      один автомобиль для вывоза нечистот для организации стационарного типа, расположенных в местности, где отсутствует возможность подключиться к центральной канализации, при объеме вывоза нечистот количестве не менее 200 кубов в месяц;</w:t>
      </w:r>
    </w:p>
    <w:bookmarkEnd w:id="80"/>
    <w:bookmarkStart w:name="z92" w:id="81"/>
    <w:p>
      <w:pPr>
        <w:spacing w:after="0"/>
        <w:ind w:left="0"/>
        <w:jc w:val="both"/>
      </w:pPr>
      <w:r>
        <w:rPr>
          <w:rFonts w:ascii="Times New Roman"/>
          <w:b w:val="false"/>
          <w:i w:val="false"/>
          <w:color w:val="000000"/>
          <w:sz w:val="28"/>
        </w:rPr>
        <w:t>
      один трактор, выполняющий работы по вывозу снега, золы, подвозу угля к котлам и другие сезонные работы;</w:t>
      </w:r>
    </w:p>
    <w:bookmarkEnd w:id="81"/>
    <w:bookmarkStart w:name="z93" w:id="82"/>
    <w:p>
      <w:pPr>
        <w:spacing w:after="0"/>
        <w:ind w:left="0"/>
        <w:jc w:val="both"/>
      </w:pPr>
      <w:r>
        <w:rPr>
          <w:rFonts w:ascii="Times New Roman"/>
          <w:b w:val="false"/>
          <w:i w:val="false"/>
          <w:color w:val="000000"/>
          <w:sz w:val="28"/>
        </w:rPr>
        <w:t>
      один микроавтобус согласно численности получателей услуг для домов малой вместимости.</w:t>
      </w:r>
    </w:p>
    <w:bookmarkEnd w:id="82"/>
    <w:bookmarkStart w:name="z94" w:id="83"/>
    <w:p>
      <w:pPr>
        <w:spacing w:after="0"/>
        <w:ind w:left="0"/>
        <w:jc w:val="both"/>
      </w:pPr>
      <w:r>
        <w:rPr>
          <w:rFonts w:ascii="Times New Roman"/>
          <w:b w:val="false"/>
          <w:i w:val="false"/>
          <w:color w:val="000000"/>
          <w:sz w:val="28"/>
        </w:rPr>
        <w:t>
      К оказанию услуг лицам с инвалидностью, проживающим в Отделении, привлекаются другие работники организации стационарного типа в пределах своих должностных полномочий.</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500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деятельности</w:t>
            </w:r>
            <w:r>
              <w:br/>
            </w:r>
            <w:r>
              <w:rPr>
                <w:rFonts w:ascii="Times New Roman"/>
                <w:b w:val="false"/>
                <w:i w:val="false"/>
                <w:color w:val="000000"/>
                <w:sz w:val="20"/>
              </w:rPr>
              <w:t>организаций, оказывающих</w:t>
            </w:r>
            <w:r>
              <w:br/>
            </w:r>
            <w:r>
              <w:rPr>
                <w:rFonts w:ascii="Times New Roman"/>
                <w:b w:val="false"/>
                <w:i w:val="false"/>
                <w:color w:val="000000"/>
                <w:sz w:val="20"/>
              </w:rPr>
              <w:t>специальные социальные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и подпись</w:t>
            </w:r>
            <w:r>
              <w:br/>
            </w:r>
            <w:r>
              <w:rPr>
                <w:rFonts w:ascii="Times New Roman"/>
                <w:b w:val="false"/>
                <w:i w:val="false"/>
                <w:color w:val="000000"/>
                <w:sz w:val="20"/>
              </w:rPr>
              <w:t>руководителя организации</w:t>
            </w:r>
            <w:r>
              <w:br/>
            </w:r>
            <w:r>
              <w:rPr>
                <w:rFonts w:ascii="Times New Roman"/>
                <w:b w:val="false"/>
                <w:i w:val="false"/>
                <w:color w:val="000000"/>
                <w:sz w:val="20"/>
              </w:rPr>
              <w:t>стационарного/полустационарного</w:t>
            </w:r>
            <w:r>
              <w:br/>
            </w:r>
            <w:r>
              <w:rPr>
                <w:rFonts w:ascii="Times New Roman"/>
                <w:b w:val="false"/>
                <w:i w:val="false"/>
                <w:color w:val="000000"/>
                <w:sz w:val="20"/>
              </w:rPr>
              <w:t>типа/надомного обслуживания/</w:t>
            </w:r>
            <w:r>
              <w:br/>
            </w:r>
            <w:r>
              <w:rPr>
                <w:rFonts w:ascii="Times New Roman"/>
                <w:b w:val="false"/>
                <w:i w:val="false"/>
                <w:color w:val="000000"/>
                <w:sz w:val="20"/>
              </w:rPr>
              <w:t>временного пребывания)</w:t>
            </w:r>
            <w:r>
              <w:br/>
            </w:r>
            <w:r>
              <w:rPr>
                <w:rFonts w:ascii="Times New Roman"/>
                <w:b w:val="false"/>
                <w:i w:val="false"/>
                <w:color w:val="000000"/>
                <w:sz w:val="20"/>
              </w:rPr>
              <w:t>от "___" ________ 20___ года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стационарного/полустационарного</w:t>
            </w:r>
            <w:r>
              <w:br/>
            </w:r>
            <w:r>
              <w:rPr>
                <w:rFonts w:ascii="Times New Roman"/>
                <w:b w:val="false"/>
                <w:i w:val="false"/>
                <w:color w:val="000000"/>
                <w:sz w:val="20"/>
              </w:rPr>
              <w:t>типа/ надомного обслуживания/</w:t>
            </w:r>
            <w:r>
              <w:br/>
            </w:r>
            <w:r>
              <w:rPr>
                <w:rFonts w:ascii="Times New Roman"/>
                <w:b w:val="false"/>
                <w:i w:val="false"/>
                <w:color w:val="000000"/>
                <w:sz w:val="20"/>
              </w:rPr>
              <w:t>временного пребывания)</w:t>
            </w:r>
          </w:p>
        </w:tc>
      </w:tr>
    </w:tbl>
    <w:bookmarkStart w:name="z99" w:id="84"/>
    <w:p>
      <w:pPr>
        <w:spacing w:after="0"/>
        <w:ind w:left="0"/>
        <w:jc w:val="left"/>
      </w:pPr>
      <w:r>
        <w:rPr>
          <w:rFonts w:ascii="Times New Roman"/>
          <w:b/>
          <w:i w:val="false"/>
          <w:color w:val="000000"/>
        </w:rPr>
        <w:t xml:space="preserve"> Индивидуальный план по оказанию специальных социальных услуг</w:t>
      </w:r>
    </w:p>
    <w:bookmarkEnd w:id="84"/>
    <w:p>
      <w:pPr>
        <w:spacing w:after="0"/>
        <w:ind w:left="0"/>
        <w:jc w:val="both"/>
      </w:pPr>
      <w:bookmarkStart w:name="z100" w:id="85"/>
      <w:r>
        <w:rPr>
          <w:rFonts w:ascii="Times New Roman"/>
          <w:b w:val="false"/>
          <w:i w:val="false"/>
          <w:color w:val="000000"/>
          <w:sz w:val="28"/>
        </w:rPr>
        <w:t>
      Фамилия, имя, отчество (при его наличии) получателя услуг</w:t>
      </w:r>
    </w:p>
    <w:bookmarkEnd w:id="85"/>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и год рождения 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w:t>
      </w:r>
    </w:p>
    <w:p>
      <w:pPr>
        <w:spacing w:after="0"/>
        <w:ind w:left="0"/>
        <w:jc w:val="both"/>
      </w:pPr>
      <w:r>
        <w:rPr>
          <w:rFonts w:ascii="Times New Roman"/>
          <w:b w:val="false"/>
          <w:i w:val="false"/>
          <w:color w:val="000000"/>
          <w:sz w:val="28"/>
        </w:rPr>
        <w:t>Дата поступления в организации стационарного/полустационарного типа/надомного</w:t>
      </w:r>
    </w:p>
    <w:p>
      <w:pPr>
        <w:spacing w:after="0"/>
        <w:ind w:left="0"/>
        <w:jc w:val="both"/>
      </w:pPr>
      <w:r>
        <w:rPr>
          <w:rFonts w:ascii="Times New Roman"/>
          <w:b w:val="false"/>
          <w:i w:val="false"/>
          <w:color w:val="000000"/>
          <w:sz w:val="28"/>
        </w:rPr>
        <w:t>обслуживания/временного пребывания "___" ______ 20___ года</w:t>
      </w:r>
    </w:p>
    <w:p>
      <w:pPr>
        <w:spacing w:after="0"/>
        <w:ind w:left="0"/>
        <w:jc w:val="both"/>
      </w:pPr>
      <w:r>
        <w:rPr>
          <w:rFonts w:ascii="Times New Roman"/>
          <w:b w:val="false"/>
          <w:i w:val="false"/>
          <w:color w:val="000000"/>
          <w:sz w:val="28"/>
        </w:rPr>
        <w:t>Наблюдение за получателем услуг осуществлялось с _______ по ___________</w:t>
      </w:r>
    </w:p>
    <w:p>
      <w:pPr>
        <w:spacing w:after="0"/>
        <w:ind w:left="0"/>
        <w:jc w:val="both"/>
      </w:pPr>
      <w:r>
        <w:rPr>
          <w:rFonts w:ascii="Times New Roman"/>
          <w:b w:val="false"/>
          <w:i w:val="false"/>
          <w:color w:val="000000"/>
          <w:sz w:val="28"/>
        </w:rPr>
        <w:t>Индивидуальный план разработан на период с _______ по ________________</w:t>
      </w:r>
    </w:p>
    <w:p>
      <w:pPr>
        <w:spacing w:after="0"/>
        <w:ind w:left="0"/>
        <w:jc w:val="both"/>
      </w:pPr>
      <w:r>
        <w:rPr>
          <w:rFonts w:ascii="Times New Roman"/>
          <w:b w:val="false"/>
          <w:i w:val="false"/>
          <w:color w:val="000000"/>
          <w:sz w:val="28"/>
        </w:rPr>
        <w:t>Назначенные мероприятия в соответствии с индивидуальными потребностями</w:t>
      </w:r>
    </w:p>
    <w:p>
      <w:pPr>
        <w:spacing w:after="0"/>
        <w:ind w:left="0"/>
        <w:jc w:val="both"/>
      </w:pPr>
      <w:r>
        <w:rPr>
          <w:rFonts w:ascii="Times New Roman"/>
          <w:b w:val="false"/>
          <w:i w:val="false"/>
          <w:color w:val="000000"/>
          <w:sz w:val="28"/>
        </w:rPr>
        <w:t>получателя услуг (указать виды и объем оказываемых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 (наименование индивидуально проводимых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ответственного за проведение мероприятия – ТАБЛИЦА по специалистам прилагается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социально-медицинские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социально-трудовые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социально-правовые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 w:id="86"/>
      <w:r>
        <w:rPr>
          <w:rFonts w:ascii="Times New Roman"/>
          <w:b w:val="false"/>
          <w:i w:val="false"/>
          <w:color w:val="000000"/>
          <w:sz w:val="28"/>
        </w:rPr>
        <w:t>
      Дата пересмотра индивидуального плана "___" _______ 20__ года</w:t>
      </w:r>
    </w:p>
    <w:bookmarkEnd w:id="86"/>
    <w:p>
      <w:pPr>
        <w:spacing w:after="0"/>
        <w:ind w:left="0"/>
        <w:jc w:val="both"/>
      </w:pPr>
      <w:r>
        <w:rPr>
          <w:rFonts w:ascii="Times New Roman"/>
          <w:b w:val="false"/>
          <w:i w:val="false"/>
          <w:color w:val="000000"/>
          <w:sz w:val="28"/>
        </w:rPr>
        <w:t>Специалист по социальной работе _________ ______________________</w:t>
      </w:r>
    </w:p>
    <w:p>
      <w:pPr>
        <w:spacing w:after="0"/>
        <w:ind w:left="0"/>
        <w:jc w:val="both"/>
      </w:pPr>
      <w:r>
        <w:rPr>
          <w:rFonts w:ascii="Times New Roman"/>
          <w:b w:val="false"/>
          <w:i w:val="false"/>
          <w:color w:val="000000"/>
          <w:sz w:val="28"/>
        </w:rPr>
        <w:t>(подпись) (Фамилия, имя, отчество (при его наличии), дата)</w:t>
      </w:r>
    </w:p>
    <w:p>
      <w:pPr>
        <w:spacing w:after="0"/>
        <w:ind w:left="0"/>
        <w:jc w:val="both"/>
      </w:pPr>
      <w:r>
        <w:rPr>
          <w:rFonts w:ascii="Times New Roman"/>
          <w:b w:val="false"/>
          <w:i w:val="false"/>
          <w:color w:val="000000"/>
          <w:sz w:val="28"/>
        </w:rPr>
        <w:t>Психолог* _________ 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дата)</w:t>
      </w:r>
    </w:p>
    <w:p>
      <w:pPr>
        <w:spacing w:after="0"/>
        <w:ind w:left="0"/>
        <w:jc w:val="both"/>
      </w:pPr>
      <w:r>
        <w:rPr>
          <w:rFonts w:ascii="Times New Roman"/>
          <w:b w:val="false"/>
          <w:i w:val="false"/>
          <w:color w:val="000000"/>
          <w:sz w:val="28"/>
        </w:rPr>
        <w:t>Специалист медицинского персонала* _________ __________________</w:t>
      </w:r>
    </w:p>
    <w:p>
      <w:pPr>
        <w:spacing w:after="0"/>
        <w:ind w:left="0"/>
        <w:jc w:val="both"/>
      </w:pPr>
      <w:r>
        <w:rPr>
          <w:rFonts w:ascii="Times New Roman"/>
          <w:b w:val="false"/>
          <w:i w:val="false"/>
          <w:color w:val="000000"/>
          <w:sz w:val="28"/>
        </w:rPr>
        <w:t>(подпись) (Фамилия, имя, отчество (при его наличии), дата)</w:t>
      </w:r>
    </w:p>
    <w:p>
      <w:pPr>
        <w:spacing w:after="0"/>
        <w:ind w:left="0"/>
        <w:jc w:val="both"/>
      </w:pPr>
      <w:r>
        <w:rPr>
          <w:rFonts w:ascii="Times New Roman"/>
          <w:b w:val="false"/>
          <w:i w:val="false"/>
          <w:color w:val="000000"/>
          <w:sz w:val="28"/>
        </w:rPr>
        <w:t>Специалист _________ _________________________________________</w:t>
      </w:r>
    </w:p>
    <w:p>
      <w:pPr>
        <w:spacing w:after="0"/>
        <w:ind w:left="0"/>
        <w:jc w:val="both"/>
      </w:pPr>
      <w:r>
        <w:rPr>
          <w:rFonts w:ascii="Times New Roman"/>
          <w:b w:val="false"/>
          <w:i w:val="false"/>
          <w:color w:val="000000"/>
          <w:sz w:val="28"/>
        </w:rPr>
        <w:t xml:space="preserve">(подпись) (Фамилия, имя, отчество (при его наличии), дата) </w:t>
      </w:r>
    </w:p>
    <w:p>
      <w:pPr>
        <w:spacing w:after="0"/>
        <w:ind w:left="0"/>
        <w:jc w:val="both"/>
      </w:pPr>
      <w:r>
        <w:rPr>
          <w:rFonts w:ascii="Times New Roman"/>
          <w:b w:val="false"/>
          <w:i w:val="false"/>
          <w:color w:val="000000"/>
          <w:sz w:val="28"/>
        </w:rPr>
        <w:t>Консультант по социальной работе** _________ ___________________</w:t>
      </w:r>
    </w:p>
    <w:p>
      <w:pPr>
        <w:spacing w:after="0"/>
        <w:ind w:left="0"/>
        <w:jc w:val="both"/>
      </w:pPr>
      <w:r>
        <w:rPr>
          <w:rFonts w:ascii="Times New Roman"/>
          <w:b w:val="false"/>
          <w:i w:val="false"/>
          <w:color w:val="000000"/>
          <w:sz w:val="28"/>
        </w:rPr>
        <w:t>(подпись) (Фамилия, имя, отчество (при его наличии), дата)</w:t>
      </w:r>
    </w:p>
    <w:p>
      <w:pPr>
        <w:spacing w:after="0"/>
        <w:ind w:left="0"/>
        <w:jc w:val="both"/>
      </w:pPr>
      <w:r>
        <w:rPr>
          <w:rFonts w:ascii="Times New Roman"/>
          <w:b w:val="false"/>
          <w:i w:val="false"/>
          <w:color w:val="000000"/>
          <w:sz w:val="28"/>
        </w:rPr>
        <w:t>* заполняется организациями стационарного/полустационарного типа/</w:t>
      </w:r>
    </w:p>
    <w:p>
      <w:pPr>
        <w:spacing w:after="0"/>
        <w:ind w:left="0"/>
        <w:jc w:val="both"/>
      </w:pPr>
      <w:r>
        <w:rPr>
          <w:rFonts w:ascii="Times New Roman"/>
          <w:b w:val="false"/>
          <w:i w:val="false"/>
          <w:color w:val="000000"/>
          <w:sz w:val="28"/>
        </w:rPr>
        <w:t>временного пребывания;</w:t>
      </w:r>
    </w:p>
    <w:p>
      <w:pPr>
        <w:spacing w:after="0"/>
        <w:ind w:left="0"/>
        <w:jc w:val="both"/>
      </w:pPr>
      <w:r>
        <w:rPr>
          <w:rFonts w:ascii="Times New Roman"/>
          <w:b w:val="false"/>
          <w:i w:val="false"/>
          <w:color w:val="000000"/>
          <w:sz w:val="28"/>
        </w:rPr>
        <w:t>** заполняется организациями надомного обслуживания.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500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деятельности</w:t>
            </w:r>
            <w:r>
              <w:br/>
            </w:r>
            <w:r>
              <w:rPr>
                <w:rFonts w:ascii="Times New Roman"/>
                <w:b w:val="false"/>
                <w:i w:val="false"/>
                <w:color w:val="000000"/>
                <w:sz w:val="20"/>
              </w:rPr>
              <w:t>организаций, оказывающих</w:t>
            </w:r>
            <w:r>
              <w:br/>
            </w:r>
            <w:r>
              <w:rPr>
                <w:rFonts w:ascii="Times New Roman"/>
                <w:b w:val="false"/>
                <w:i w:val="false"/>
                <w:color w:val="000000"/>
                <w:sz w:val="20"/>
              </w:rPr>
              <w:t>специальные социальные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87"/>
    <w:p>
      <w:pPr>
        <w:spacing w:after="0"/>
        <w:ind w:left="0"/>
        <w:jc w:val="left"/>
      </w:pPr>
      <w:r>
        <w:rPr>
          <w:rFonts w:ascii="Times New Roman"/>
          <w:b/>
          <w:i w:val="false"/>
          <w:color w:val="000000"/>
        </w:rPr>
        <w:t xml:space="preserve"> Журнал по выполнению (мониторингу) индивидуального плана по оказанию специальных социальных услуг</w:t>
      </w:r>
    </w:p>
    <w:bookmarkEnd w:id="87"/>
    <w:p>
      <w:pPr>
        <w:spacing w:after="0"/>
        <w:ind w:left="0"/>
        <w:jc w:val="both"/>
      </w:pPr>
      <w:bookmarkStart w:name="z106" w:id="88"/>
      <w:r>
        <w:rPr>
          <w:rFonts w:ascii="Times New Roman"/>
          <w:b w:val="false"/>
          <w:i w:val="false"/>
          <w:color w:val="000000"/>
          <w:sz w:val="28"/>
        </w:rPr>
        <w:t>
      Фамилия, имя, отчество (при его наличии) получателя услуг</w:t>
      </w:r>
    </w:p>
    <w:bookmarkEnd w:id="8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и год рождения ____________________________________________</w:t>
      </w:r>
    </w:p>
    <w:p>
      <w:pPr>
        <w:spacing w:after="0"/>
        <w:ind w:left="0"/>
        <w:jc w:val="both"/>
      </w:pPr>
      <w:r>
        <w:rPr>
          <w:rFonts w:ascii="Times New Roman"/>
          <w:b w:val="false"/>
          <w:i w:val="false"/>
          <w:color w:val="000000"/>
          <w:sz w:val="28"/>
        </w:rPr>
        <w:t>Диагноз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мероприятии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по оценке ограничений функций 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3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6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9 месяцев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12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Социально-медицинские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Социально-трудовые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Социально-правовые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Реабилитационные цели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корректировке индивидуального плана работы (указать какой вид услуги подлежит пересмотру)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ответственного специалиста за осуществление мониторинга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500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деятельности</w:t>
            </w:r>
            <w:r>
              <w:br/>
            </w:r>
            <w:r>
              <w:rPr>
                <w:rFonts w:ascii="Times New Roman"/>
                <w:b w:val="false"/>
                <w:i w:val="false"/>
                <w:color w:val="000000"/>
                <w:sz w:val="20"/>
              </w:rPr>
              <w:t>организаций, оказывающих</w:t>
            </w:r>
            <w:r>
              <w:br/>
            </w:r>
            <w:r>
              <w:rPr>
                <w:rFonts w:ascii="Times New Roman"/>
                <w:b w:val="false"/>
                <w:i w:val="false"/>
                <w:color w:val="000000"/>
                <w:sz w:val="20"/>
              </w:rPr>
              <w:t>специальные социальные услуги</w:t>
            </w:r>
          </w:p>
        </w:tc>
      </w:tr>
    </w:tbl>
    <w:bookmarkStart w:name="z109" w:id="89"/>
    <w:p>
      <w:pPr>
        <w:spacing w:after="0"/>
        <w:ind w:left="0"/>
        <w:jc w:val="left"/>
      </w:pPr>
      <w:r>
        <w:rPr>
          <w:rFonts w:ascii="Times New Roman"/>
          <w:b/>
          <w:i w:val="false"/>
          <w:color w:val="000000"/>
        </w:rPr>
        <w:t xml:space="preserve"> Минимальные штатные нормативы персонала в организациях полустационарного типа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 в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и выше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руководящих работников и хозяйственно-обслуживающего персонала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по социальной работе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государственным закупкам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хозяйством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кадрам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Секретарь-машинистка (референт)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(при наличии лифта)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Межотраслевым типовым нормативам по численности работников, занятых обслуживанием административных и общественных зданий, утвержденным согласно </w:t>
            </w:r>
            <w:r>
              <w:rPr>
                <w:rFonts w:ascii="Times New Roman"/>
                <w:b w:val="false"/>
                <w:i w:val="false"/>
                <w:color w:val="000000"/>
                <w:sz w:val="20"/>
              </w:rPr>
              <w:t>пункту 7</w:t>
            </w:r>
            <w:r>
              <w:rPr>
                <w:rFonts w:ascii="Times New Roman"/>
                <w:b w:val="false"/>
                <w:i w:val="false"/>
                <w:color w:val="000000"/>
                <w:sz w:val="20"/>
              </w:rPr>
              <w:t xml:space="preserve"> статьи 101 Трудового кодекса Республики Казахстан (далее – типовые нормативы)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единицы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1 технически исправное транспортное средство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 (при наличии трактора)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1 технически исправное транспортное средство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Садовник (не менее 0,75 га убираемой площади)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Электрогазосварщик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текущему ремонту и обслуживанию зданий и сооружений (столяр, плотник)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обслуживании котлов, работающих на газообразном, жидком и твердом топливе, электронагреве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Возчик по вывозу нечистот из твердых осадков из выгребных ям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единица при отсутствии канализации и если очистка выгребных ям не производится в централизованном порядке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(моторист) водонасосной станции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специальных социальных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социально-бытовых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Шеф-повар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посуды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плодоовощей и картофеля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хлеба, рабочий кухни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Буфетчица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50 получателей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 хозяйка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 палатная 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20 получателей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 палатная 3,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50 получателей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(уборщица)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нормативам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социально-медицинских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Врач-педиатр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Врач-терапевт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Врач-невропатолог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Врач-психиатр (психотерапевт) 1,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травматолог-ортопед 2,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(врач-реабилитолог)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по диетическому питанию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лечебной физической культуры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20 получателей услуг с тяжелыми нарушениями функций опорно-двигательного аппарата или на 40 получателей услуг с умеренно выраженными нарушениями функций опорно-двигательного аппарата, но не более 2-х единиц на один кабинет лечебной физической культуры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райттерапии (иппотерапии) 2,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 (при наличии соответствующих условий)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плаванию (гидрокинезотерапии) 2,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 (при наличии бассейна)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по массажу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социально-психологических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социально-педагогических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 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единицы на группу обучения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дефектолог 1,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группу обучения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музыки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физкультуры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трудотерапии (учитель по трудовому обучению) 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группу обучения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социально-трудовых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трудотерапии 3,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профиль (профиль формируется при обучении не менее 6 получателей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социально-культурных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Культорганизатор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 (при наличии библиотеки, лекотеки)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нормативы персонала по оказанию социально-правовых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учреждение</w:t>
            </w:r>
          </w:p>
        </w:tc>
      </w:tr>
    </w:tbl>
    <w:bookmarkStart w:name="z110" w:id="90"/>
    <w:p>
      <w:pPr>
        <w:spacing w:after="0"/>
        <w:ind w:left="0"/>
        <w:jc w:val="both"/>
      </w:pPr>
      <w:r>
        <w:rPr>
          <w:rFonts w:ascii="Times New Roman"/>
          <w:b w:val="false"/>
          <w:i w:val="false"/>
          <w:color w:val="000000"/>
          <w:sz w:val="28"/>
        </w:rPr>
        <w:t>
      Примечание:</w:t>
      </w:r>
    </w:p>
    <w:bookmarkEnd w:id="90"/>
    <w:bookmarkStart w:name="z111" w:id="91"/>
    <w:p>
      <w:pPr>
        <w:spacing w:after="0"/>
        <w:ind w:left="0"/>
        <w:jc w:val="both"/>
      </w:pPr>
      <w:r>
        <w:rPr>
          <w:rFonts w:ascii="Times New Roman"/>
          <w:b w:val="false"/>
          <w:i w:val="false"/>
          <w:color w:val="000000"/>
          <w:sz w:val="28"/>
        </w:rPr>
        <w:t>
      1 – вводятся в организациях полустационарного типа для детей с психоневрологическими патологиями;</w:t>
      </w:r>
    </w:p>
    <w:bookmarkEnd w:id="91"/>
    <w:bookmarkStart w:name="z112" w:id="92"/>
    <w:p>
      <w:pPr>
        <w:spacing w:after="0"/>
        <w:ind w:left="0"/>
        <w:jc w:val="both"/>
      </w:pPr>
      <w:r>
        <w:rPr>
          <w:rFonts w:ascii="Times New Roman"/>
          <w:b w:val="false"/>
          <w:i w:val="false"/>
          <w:color w:val="000000"/>
          <w:sz w:val="28"/>
        </w:rPr>
        <w:t>
      2 – вводятся в организациях полустационарного типа для детей с нарушениями опорно-двигательного аппарата;</w:t>
      </w:r>
    </w:p>
    <w:bookmarkEnd w:id="92"/>
    <w:bookmarkStart w:name="z113" w:id="93"/>
    <w:p>
      <w:pPr>
        <w:spacing w:after="0"/>
        <w:ind w:left="0"/>
        <w:jc w:val="both"/>
      </w:pPr>
      <w:r>
        <w:rPr>
          <w:rFonts w:ascii="Times New Roman"/>
          <w:b w:val="false"/>
          <w:i w:val="false"/>
          <w:color w:val="000000"/>
          <w:sz w:val="28"/>
        </w:rPr>
        <w:t>
      3 – вводятся в организациях полустационарного типа для лиц старше восемнадцати лет с психоневрологическими заболеваниями;</w:t>
      </w:r>
    </w:p>
    <w:bookmarkEnd w:id="93"/>
    <w:bookmarkStart w:name="z114" w:id="94"/>
    <w:p>
      <w:pPr>
        <w:spacing w:after="0"/>
        <w:ind w:left="0"/>
        <w:jc w:val="both"/>
      </w:pPr>
      <w:r>
        <w:rPr>
          <w:rFonts w:ascii="Times New Roman"/>
          <w:b w:val="false"/>
          <w:i w:val="false"/>
          <w:color w:val="000000"/>
          <w:sz w:val="28"/>
        </w:rPr>
        <w:t>
      4 – вводятся в организациях полустационарного типа для престарелых и лиц с инвалидностью;</w:t>
      </w:r>
    </w:p>
    <w:bookmarkEnd w:id="94"/>
    <w:bookmarkStart w:name="z115" w:id="95"/>
    <w:p>
      <w:pPr>
        <w:spacing w:after="0"/>
        <w:ind w:left="0"/>
        <w:jc w:val="both"/>
      </w:pPr>
      <w:r>
        <w:rPr>
          <w:rFonts w:ascii="Times New Roman"/>
          <w:b w:val="false"/>
          <w:i w:val="false"/>
          <w:color w:val="000000"/>
          <w:sz w:val="28"/>
        </w:rPr>
        <w:t>
      * – штатные нормативы руководящих работников и хозяйственно-обслуживающего персонала предусмотрены для организаций полустационарного типа, являющихся самостоятельным юридическим лицом;</w:t>
      </w:r>
    </w:p>
    <w:bookmarkEnd w:id="95"/>
    <w:bookmarkStart w:name="z116" w:id="96"/>
    <w:p>
      <w:pPr>
        <w:spacing w:after="0"/>
        <w:ind w:left="0"/>
        <w:jc w:val="both"/>
      </w:pPr>
      <w:r>
        <w:rPr>
          <w:rFonts w:ascii="Times New Roman"/>
          <w:b w:val="false"/>
          <w:i w:val="false"/>
          <w:color w:val="000000"/>
          <w:sz w:val="28"/>
        </w:rPr>
        <w:t>
      ** – эти должности предусматриваются в случае приготовления горячего питания;</w:t>
      </w:r>
    </w:p>
    <w:bookmarkEnd w:id="96"/>
    <w:bookmarkStart w:name="z117" w:id="97"/>
    <w:p>
      <w:pPr>
        <w:spacing w:after="0"/>
        <w:ind w:left="0"/>
        <w:jc w:val="both"/>
      </w:pPr>
      <w:r>
        <w:rPr>
          <w:rFonts w:ascii="Times New Roman"/>
          <w:b w:val="false"/>
          <w:i w:val="false"/>
          <w:color w:val="000000"/>
          <w:sz w:val="28"/>
        </w:rPr>
        <w:t xml:space="preserve">
      *** –группы обучения формируются согласно </w:t>
      </w:r>
      <w:r>
        <w:rPr>
          <w:rFonts w:ascii="Times New Roman"/>
          <w:b w:val="false"/>
          <w:i w:val="false"/>
          <w:color w:val="000000"/>
          <w:sz w:val="28"/>
        </w:rPr>
        <w:t>приказу</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 в Реестре государственной регистрации нормативных правовых актов под № 32941).</w:t>
      </w:r>
    </w:p>
    <w:bookmarkEnd w:id="97"/>
    <w:bookmarkStart w:name="z118" w:id="98"/>
    <w:p>
      <w:pPr>
        <w:spacing w:after="0"/>
        <w:ind w:left="0"/>
        <w:jc w:val="both"/>
      </w:pPr>
      <w:r>
        <w:rPr>
          <w:rFonts w:ascii="Times New Roman"/>
          <w:b w:val="false"/>
          <w:i w:val="false"/>
          <w:color w:val="000000"/>
          <w:sz w:val="28"/>
        </w:rPr>
        <w:t>
      **** Врач (врач-реабилитолог) введться в реабилитационных центрах в условиях полустационара</w:t>
      </w:r>
    </w:p>
    <w:bookmarkEnd w:id="98"/>
    <w:bookmarkStart w:name="z119" w:id="99"/>
    <w:p>
      <w:pPr>
        <w:spacing w:after="0"/>
        <w:ind w:left="0"/>
        <w:jc w:val="both"/>
      </w:pPr>
      <w:r>
        <w:rPr>
          <w:rFonts w:ascii="Times New Roman"/>
          <w:b w:val="false"/>
          <w:i w:val="false"/>
          <w:color w:val="000000"/>
          <w:sz w:val="28"/>
        </w:rPr>
        <w:t>
      При наличии оборудованных специализированных кабинетов принимаются соответствующие специалисты, не внесенные в минимальный штатный норматив, но не более 2-х специалистов на один кабинет.</w:t>
      </w:r>
    </w:p>
    <w:bookmarkEnd w:id="99"/>
    <w:bookmarkStart w:name="z120" w:id="100"/>
    <w:p>
      <w:pPr>
        <w:spacing w:after="0"/>
        <w:ind w:left="0"/>
        <w:jc w:val="both"/>
      </w:pPr>
      <w:r>
        <w:rPr>
          <w:rFonts w:ascii="Times New Roman"/>
          <w:b w:val="false"/>
          <w:i w:val="false"/>
          <w:color w:val="000000"/>
          <w:sz w:val="28"/>
        </w:rPr>
        <w:t>
      При необходимости установленные должности взаимозаменяются в пределах фонда оплаты труда.</w:t>
      </w:r>
    </w:p>
    <w:bookmarkEnd w:id="100"/>
    <w:bookmarkStart w:name="z121" w:id="101"/>
    <w:p>
      <w:pPr>
        <w:spacing w:after="0"/>
        <w:ind w:left="0"/>
        <w:jc w:val="both"/>
      </w:pPr>
      <w:r>
        <w:rPr>
          <w:rFonts w:ascii="Times New Roman"/>
          <w:b w:val="false"/>
          <w:i w:val="false"/>
          <w:color w:val="000000"/>
          <w:sz w:val="28"/>
        </w:rPr>
        <w:t>
      При функционировании в организации полустационарного типа отделения круглосуточного пребывания, должности, необходимые для ночных дежурств, определяются в соответствии с минимальными штатными нормативами персонала в организациях стационарного типа.</w:t>
      </w:r>
    </w:p>
    <w:bookmarkEnd w:id="101"/>
    <w:bookmarkStart w:name="z122" w:id="102"/>
    <w:p>
      <w:pPr>
        <w:spacing w:after="0"/>
        <w:ind w:left="0"/>
        <w:jc w:val="both"/>
      </w:pPr>
      <w:r>
        <w:rPr>
          <w:rFonts w:ascii="Times New Roman"/>
          <w:b w:val="false"/>
          <w:i w:val="false"/>
          <w:color w:val="000000"/>
          <w:sz w:val="28"/>
        </w:rPr>
        <w:t>
      Расходы по содержанию руководящих работников и хозяйственно-обслуживающего персонала в расчет стоимости 1 единицы услуги не включены.</w:t>
      </w:r>
    </w:p>
    <w:bookmarkEnd w:id="102"/>
    <w:bookmarkStart w:name="z123" w:id="103"/>
    <w:p>
      <w:pPr>
        <w:spacing w:after="0"/>
        <w:ind w:left="0"/>
        <w:jc w:val="both"/>
      </w:pPr>
      <w:r>
        <w:rPr>
          <w:rFonts w:ascii="Times New Roman"/>
          <w:b w:val="false"/>
          <w:i w:val="false"/>
          <w:color w:val="000000"/>
          <w:sz w:val="28"/>
        </w:rPr>
        <w:t>
      В организациях полустационарного типа устанавливается лимит служебных транспортных средств в количестве одного легкового и двух санитарных автомобилей, а при предоставлении транспортных услуг перевоза получателей услуг дополнительно - одного пассажирского автобуса.</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2024 года № 500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деятельности</w:t>
            </w:r>
            <w:r>
              <w:br/>
            </w:r>
            <w:r>
              <w:rPr>
                <w:rFonts w:ascii="Times New Roman"/>
                <w:b w:val="false"/>
                <w:i w:val="false"/>
                <w:color w:val="000000"/>
                <w:sz w:val="20"/>
              </w:rPr>
              <w:t>организаций, оказывающих</w:t>
            </w:r>
            <w:r>
              <w:br/>
            </w:r>
            <w:r>
              <w:rPr>
                <w:rFonts w:ascii="Times New Roman"/>
                <w:b w:val="false"/>
                <w:i w:val="false"/>
                <w:color w:val="000000"/>
                <w:sz w:val="20"/>
              </w:rPr>
              <w:t>специальные социальные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Минимальные требования по материально-технической базе для обеспечения надлежащего качества предоставляемых специальных социальных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 директора /заведующего отделением (рабочее место) 1,2,3,4,5,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Приемная-кабинет делопроизводства (рабочее место) 1, 2, 3, 4, 5, 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директора по социальной работе (рабочее место)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Бухгалтерия/отдел кадров (рабочее место) 1, 2, 3,4,5,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 доступа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коммутационный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специальных социальных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специалиста по социальной работе (рабочее место) 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Флипчарт (магнитная доска)</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Акустическая система настольная</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Колонка портативная</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настенный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медицинской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социально-бытовые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замачивания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производственный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для белья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гладильный профессиональный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гладильная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бытовой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Спальные комнаты (при пребывании получателя услуг более 6 часов).</w:t>
            </w:r>
          </w:p>
          <w:p>
            <w:pPr>
              <w:spacing w:after="20"/>
              <w:ind w:left="20"/>
              <w:jc w:val="both"/>
            </w:pPr>
            <w:r>
              <w:rPr>
                <w:rFonts w:ascii="Times New Roman"/>
                <w:b w:val="false"/>
                <w:i w:val="false"/>
                <w:color w:val="000000"/>
                <w:sz w:val="20"/>
              </w:rPr>
              <w:t>При пребывании получателя услуг менее 6 часов комната отдыха с наличием мест для отдыха.1, 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Спальное место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прикроватная***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на 2-4 места (по усмотрению администрации организации, общим количеством посадочных мест, исходя от койко-места)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на 2-4 человека (по усмотрению администрации организации, общим количеством, исходя от койко-места)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социально-педагогические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методиста (рабочее место)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Интерактивная панель в комплекте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маркерная/меловая поворотная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медицинской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Акустическая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мебель для групповых занятий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 для книг***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на 2-4 мест (по усмотрению администрации организации, общим количеством посадочных мест, исходя от койко-места)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(по одному на каждого получателя услуг, общим количеством посадочных мест на группу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стенки, полки, ящики для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маркерная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игровые и развивающие*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для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инструменты для поделок: пластилин, тесто, глина, дерево, клей, и.т.д.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инструменты для апликации: цветная бумага, цветной и белый картон, ткань, клей, ножницы, клейкая лента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Прозрачные контейнеры для хранения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оборудование для групповой комнаты1,2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Интерактивная панель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бассейн с шариками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проведения занятий по физической культуре1,3*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Корзина для мячей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 спортивный с гигиеническим покрытием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баскетбольный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волейбольный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футбольный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 гимнастическая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оборудование для занятий физической культурой1,3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 лазания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Веревочная лестница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Дорожка балансировочная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 массажное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Кочка массажная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полоса препятствий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Дуги для подлазания одинаковой высоты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детский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кеглей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Дорожка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массажный 80-100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 массажный 120-150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площадка1,3,4 (рекомендуемое)*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Ворота футбольные с сеткой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Баскетбольная стойка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в комплекте с сеткой для бадминтона и волейбола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оборудование для спортивной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Кольцеброс в наборе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бадминтона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настольного тенниса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настольного тенниса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Игровая комната1,2*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маты для создания мягкого пола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Конструкторы, наборы игрушек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Терапевтические набивные мячи разного вида и размера для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тактильно-развивающая панель для развития осязательных навыков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Игровой лабиринт из поролона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манеж из поролона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Дидактическая напольная игрушка из поролона с тематическими чехлами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развития общей моторики1,2*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коврики разных видов, способствующие развитию координации движений, тактильных ощущений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настенная лестница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 - трансформер1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Игровая труба (вестибулярный тренажер из поролона)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Интерактивные сенсорные напольные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развития мелкой моторики1,2*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механотерапии верхних конечностей (Интерактивный реабилитационный комплекс для коррекции нарушений крупной и мелкой моторики мышц верхних конечностей)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Декоративно-развивающая панель для развития мелкой моторики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Развивающий кубик напольный для развития тактильных ощущений, мелкой моторики, воображения и зрительной стимуляции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мануальных ручных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Настенная тактильно-развивающая панель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Настольная тактильно-развивающая панель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Интерактивная звуковая панель для звукового воздействия, развития логики, игровой терапии и различать голоса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модульный комплекс для индивидуальных и групповых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Дидактическая развивающая игрушка и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Мультимедийный интерактивный обучающий программно-методический комплекс (на казахском,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напольные игровые комплекты для изучения основных правил и навыков поведения на дорогах, основ безопасной жизнедеятельности, в том числе пожарной безопасности; обучения основным навыкам гигиены, основным правилам поведения детей при поездках на общественном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Развивающий дидактический материал с элементами Монтессори-педагогики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медицинской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логопеда (рабочее место)1,2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 и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магнитная/пробковая***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Акустическая система настольная***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настенное для групповых логопедических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для индивидуальных логопедических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зонд постановочный*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зонд массажный*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Логопедический зонд вспомогательный*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развития звуко-произносительной и лексико-грамматической стороны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развития слухового восприятия и формирования коммуникативно-речевых навыков*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тренажер для усвоения и развития элементарной речевой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 или игрушка по лексическим темам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Наглядно-дидактический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настенный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медицинской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специального педагога (дефектолога) (рабочее место)1,2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магнитная/пробковая***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Мультимедийный интерактивный обучающий программно-методический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Настольная игра или игрушка для развития предметной и игровой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настенный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речевой для усвоения и развития элементарной речевой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дидактический материал для формирования математических знаний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деревянная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детский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ортопедический (2 размера)*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социально-культурные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Игровая площадка (рекомендуемое)1,2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Беседка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актовый зал1,2,3,4*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 для компьютера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крутящееся на роликах с подлокотниками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учебно-наглядных пособий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секционное на 2-4 места (по усмотрению администрации организации, общим количеством посадочных мест, исходя от койко-места)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с беспроводными технологиями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инструменты не менее 3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музыкальный инструмент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с проектором/LED-экран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Библиотека1,2,3,4,5,6,7(при наличии книжного фонда не менее 100 книг)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 библиотекаря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компьютерный***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рабочие (исходя из площади библиотеки, но не менее 1 стола на библиотеку для чтения)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 (исходя из площади библиотеки, но не менее 2 стульев на 1 стол для чтения)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Головоломки разные в соответствии с возрастом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настольные разные в соответствии с возрастом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Игра настольная "Тоғыз құмалак"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Шахматные часы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Шахматы в наборе с доской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 в наборе с доской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Сенсорная комната1,2*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Пуфик-кресло с гранулами разных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настенные, напольные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бассейн с пластмассовыми полупрозрачными шариками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Фиброоптические волокна с источником света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Тактильные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Акустическая настенная тактильная панель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Фиброоптический ковер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Интерактивная воздушно-пузырьковая трубка с пультом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платформа к интерактивной воздушно-пузырьковой трубке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двух акриловых зеркал для воздушно-пузырьковой трубки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Фиброоптический туннель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Зеркальный шар с источником света в комплекте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 с беспроводными технологиями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Тактильная дорожка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Световой стол для рисования песком в комплекте с песком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Тактильно-развивающая игрушка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психолога (рабочее место)1,2,3,4,5,6,7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настенный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Светильник-релаксант разноцветный настольный***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социально-медицинские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кабинет1,2,3,4,5,6,7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многоканальный*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Экспресс-анализатор уровня глюкозы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Экспресс-анализатор уровня холестерина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кабинет вводится в организациях стационарного типа1,2,3,4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 медицинский смотровой (мобильный)***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 (отсасыватель)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наружный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проведения лечебной физкультуры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Батут </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 для лиц с ограниченными возможностями (в зависимости от роста)*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напольный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Вертикализатор наклонный (в зависимости от роста) </w:t>
            </w:r>
            <w:r>
              <w:rPr>
                <w:rFonts w:ascii="Times New Roman"/>
                <w:b w:val="false"/>
                <w:i w:val="false"/>
                <w:color w:val="000000"/>
                <w:vertAlign w:val="superscript"/>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Вертикализатор-стойка </w:t>
            </w:r>
            <w:r>
              <w:rPr>
                <w:rFonts w:ascii="Times New Roman"/>
                <w:b w:val="false"/>
                <w:i w:val="false"/>
                <w:color w:val="000000"/>
                <w:vertAlign w:val="superscript"/>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Горка для ходьбы </w:t>
            </w:r>
            <w:r>
              <w:rPr>
                <w:rFonts w:ascii="Times New Roman"/>
                <w:b w:val="false"/>
                <w:i w:val="false"/>
                <w:color w:val="000000"/>
                <w:vertAlign w:val="superscript"/>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Детский игровой комплект, в том числе: опоры, гимнастические палки, защитные шары, эстафетные палочки, скакалки, канаты </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Имитатор ходьбы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Интеллектуальная система тренировки с биологической обратной связью для нижних конечностей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Имитатор опорной нагрузки подошвенный (в комплекте с виртуальной реальностью "МУЛЬТИВИРТ")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роботизированной механотерапии верхних конечностей марки "Ормед Flex" модификации 05 для лучезапястного сустава</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Лестница для тренировки ходьбы XYRT-7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Параллельные перила с перемычкой XYRT-6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Опоры функциональные для сидения для детей с инвалидностью, размер 0-5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Опора функциональная для стояния для детей с инвалидностью, размер 0-5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Ходунки на колесах для детей с инвалидностью. Ходунки-роллаторы, размер 1-3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Массажный валик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Массажный коврик со следочками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инвентарь (обруч, мячи различных диаметров и тактильной поверхности, мячи игровые, утяжелители, гантели, гимнастические палки пластмассовые, барьеры разной высоты для перешагивания)***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Мешочек с песком вес 0,5-1,0 килограмм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Набивной мяч в комплекте три мяча диаметром 25, 50 и 75 сантиметров</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Нейро-ортопедический реабилитационный комбинезон для детей с нарушением опорно-двигательного аппарата, разных размеров</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активной, пассивной и активно-пассивной механотерапии верхних и нижних конечностей </w:t>
            </w:r>
            <w:r>
              <w:rPr>
                <w:rFonts w:ascii="Times New Roman"/>
                <w:b w:val="false"/>
                <w:i w:val="false"/>
                <w:color w:val="000000"/>
                <w:vertAlign w:val="superscript"/>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двухъярусное для обучения ходьбе для детей с нарушением опорно-двигательного аппарата</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Сиденье напольное***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 гимнастическая***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Стендер-вертикализатор (в зависимости от роста) </w:t>
            </w:r>
            <w:r>
              <w:rPr>
                <w:rFonts w:ascii="Times New Roman"/>
                <w:b w:val="false"/>
                <w:i w:val="false"/>
                <w:color w:val="000000"/>
                <w:vertAlign w:val="superscript"/>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Шведская стенка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психиатра (рабочее место)1,3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 набором медикаментов для оказания экстренной медицинской помощи, ростомер, напольные весы, молоточек неврологический, шпатель, стерилизатор, сантиметр, неврологический фонарик, тонометр, кушетка смотровая*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 в комплекте с доступом в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(копир/принтер/сканер)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врача (узких специалистов) (рабочее место)1,2,3,4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(электронные) и ростомер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паллиативной помощи в организациях стационарного типа1,2,3,4*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многофункциональная (по рекомендации врача)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Тумбочка прикроватная***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одного получателя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Противопролежневый матрас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 койки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 кислорода***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15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15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 коек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для перемещения тяжелых больных***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бассейна (рекомендуемое)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 для перемещения тяжелых больных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Игрушка плавающая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Игрушка тонущая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Палка поролоновая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Обруч плавающий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Поплавок цветной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социально-трудовые услуги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проведения уроков труда и трудотерапии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инструменты для поделок: пластилин, тесто, глина, дерево, клей, и.т.д.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инструменты для апликации: цветная бумага, цветной и белый картон, ткань, клей, ножницы, клейкая лента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Фартуки из материала или клеенки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Уборочный инвентарь (таз, тряпки, щетки)***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медицинской первой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на каждого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на 2-4 мест (по усмотрению администрации организации, общим количеством посадочных мест на группу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(по одному на каждого получателя услуг, общим количеством посадочных мест на группу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стенки, полки, ящики для размещения подделок***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для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Прозрачные контейнеры для хранения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оборудование помещения для проведения уроков труда и трудотерапии (на группу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Гладильная доска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Парогенератор с утюгом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7"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вводятся в организациях стационарного и полустационарного типа для детей с психоневрологическими патологиями;</w:t>
      </w:r>
    </w:p>
    <w:bookmarkEnd w:id="104"/>
    <w:bookmarkStart w:name="z130" w:id="105"/>
    <w:p>
      <w:pPr>
        <w:spacing w:after="0"/>
        <w:ind w:left="0"/>
        <w:jc w:val="both"/>
      </w:pPr>
      <w:r>
        <w:rPr>
          <w:rFonts w:ascii="Times New Roman"/>
          <w:b w:val="false"/>
          <w:i w:val="false"/>
          <w:color w:val="000000"/>
          <w:sz w:val="28"/>
        </w:rPr>
        <w:t>
      2 – вводятся в организациях стационарного и полустационарного типа для детей с нарушениями опорно-двигательного аппарата;</w:t>
      </w:r>
    </w:p>
    <w:bookmarkEnd w:id="105"/>
    <w:bookmarkStart w:name="z131" w:id="106"/>
    <w:p>
      <w:pPr>
        <w:spacing w:after="0"/>
        <w:ind w:left="0"/>
        <w:jc w:val="both"/>
      </w:pPr>
      <w:r>
        <w:rPr>
          <w:rFonts w:ascii="Times New Roman"/>
          <w:b w:val="false"/>
          <w:i w:val="false"/>
          <w:color w:val="000000"/>
          <w:sz w:val="28"/>
        </w:rPr>
        <w:t>
      3 – вводятся в организациях стационарного и полустационарного типа для лиц старше восемнадцати лет с психоневрологическими заболеваниями;</w:t>
      </w:r>
    </w:p>
    <w:bookmarkEnd w:id="106"/>
    <w:bookmarkStart w:name="z132" w:id="107"/>
    <w:p>
      <w:pPr>
        <w:spacing w:after="0"/>
        <w:ind w:left="0"/>
        <w:jc w:val="both"/>
      </w:pPr>
      <w:r>
        <w:rPr>
          <w:rFonts w:ascii="Times New Roman"/>
          <w:b w:val="false"/>
          <w:i w:val="false"/>
          <w:color w:val="000000"/>
          <w:sz w:val="28"/>
        </w:rPr>
        <w:t>
      4 – вводятся в организациях стационарного и полустационарного типа для престарелых и лиц с инвалидностью;</w:t>
      </w:r>
    </w:p>
    <w:bookmarkEnd w:id="107"/>
    <w:bookmarkStart w:name="z133" w:id="108"/>
    <w:p>
      <w:pPr>
        <w:spacing w:after="0"/>
        <w:ind w:left="0"/>
        <w:jc w:val="both"/>
      </w:pPr>
      <w:r>
        <w:rPr>
          <w:rFonts w:ascii="Times New Roman"/>
          <w:b w:val="false"/>
          <w:i w:val="false"/>
          <w:color w:val="000000"/>
          <w:sz w:val="28"/>
        </w:rPr>
        <w:t>
      5 – вводятся в организациях временного пребывания для лиц без определенного места жительства;</w:t>
      </w:r>
    </w:p>
    <w:bookmarkEnd w:id="108"/>
    <w:bookmarkStart w:name="z134" w:id="109"/>
    <w:p>
      <w:pPr>
        <w:spacing w:after="0"/>
        <w:ind w:left="0"/>
        <w:jc w:val="both"/>
      </w:pPr>
      <w:r>
        <w:rPr>
          <w:rFonts w:ascii="Times New Roman"/>
          <w:b w:val="false"/>
          <w:i w:val="false"/>
          <w:color w:val="000000"/>
          <w:sz w:val="28"/>
        </w:rPr>
        <w:t>
      6 – вводятся в организациях временного пребывания для жертв торговли людьми;</w:t>
      </w:r>
    </w:p>
    <w:bookmarkEnd w:id="109"/>
    <w:bookmarkStart w:name="z135" w:id="110"/>
    <w:p>
      <w:pPr>
        <w:spacing w:after="0"/>
        <w:ind w:left="0"/>
        <w:jc w:val="both"/>
      </w:pPr>
      <w:r>
        <w:rPr>
          <w:rFonts w:ascii="Times New Roman"/>
          <w:b w:val="false"/>
          <w:i w:val="false"/>
          <w:color w:val="000000"/>
          <w:sz w:val="28"/>
        </w:rPr>
        <w:t>
      7 – вводятся в организациях временного пребывания для жертв бытового насилия;</w:t>
      </w:r>
    </w:p>
    <w:bookmarkEnd w:id="110"/>
    <w:bookmarkStart w:name="z136" w:id="111"/>
    <w:p>
      <w:pPr>
        <w:spacing w:after="0"/>
        <w:ind w:left="0"/>
        <w:jc w:val="both"/>
      </w:pPr>
      <w:r>
        <w:rPr>
          <w:rFonts w:ascii="Times New Roman"/>
          <w:b w:val="false"/>
          <w:i w:val="false"/>
          <w:color w:val="000000"/>
          <w:sz w:val="28"/>
        </w:rPr>
        <w:t>
      * – позиции могут быть приобретены и введены в эксплуатацию в течение трҰхлетнего периода (2025-2027 гг.) до получения следующей лицензии</w:t>
      </w:r>
    </w:p>
    <w:bookmarkEnd w:id="111"/>
    <w:bookmarkStart w:name="z137" w:id="112"/>
    <w:p>
      <w:pPr>
        <w:spacing w:after="0"/>
        <w:ind w:left="0"/>
        <w:jc w:val="both"/>
      </w:pPr>
      <w:r>
        <w:rPr>
          <w:rFonts w:ascii="Times New Roman"/>
          <w:b w:val="false"/>
          <w:i w:val="false"/>
          <w:color w:val="000000"/>
          <w:sz w:val="28"/>
        </w:rPr>
        <w:t>
      ** - позиции рекомендуемые для административно-управленческого персонала;</w:t>
      </w:r>
    </w:p>
    <w:bookmarkEnd w:id="112"/>
    <w:bookmarkStart w:name="z138" w:id="113"/>
    <w:p>
      <w:pPr>
        <w:spacing w:after="0"/>
        <w:ind w:left="0"/>
        <w:jc w:val="both"/>
      </w:pPr>
      <w:r>
        <w:rPr>
          <w:rFonts w:ascii="Times New Roman"/>
          <w:b w:val="false"/>
          <w:i w:val="false"/>
          <w:color w:val="000000"/>
          <w:sz w:val="28"/>
        </w:rPr>
        <w:t>
      ***- позиции рекомендуемые для улучшения качества предоставляемых услуг.</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