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4685" w14:textId="fa44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Заместителя Премьер-Министра - Министра труда и социальной защиты населения Республики Казахстан от 27 июня 2023 года № 256 "Об утверждении Правил назначения и осуществления единовременной выплаты на погребение из средств республиканского бюджета" и в приказ Заместителя Премьер-Министра - Министра труда и социальной защиты населения Республики Казахстан от 27 июня 2023 года № 257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30 декабря 2024 года № 509. Зарегистрирован в Министерстве юстиции Республики Казахстан 30 декабря 2024 года № 35586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27 июня 2023 года № 256 "Об утверждении Правил назначения и осуществления единовременной выплаты на погребение из средств республиканского бюджета" (зарегистрирован в Реестре государственной регистрации нормативных правовых актов под № 32925)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осуществления единовременной выплаты на погребение из средств республиканского бюджета,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"5. При обращении заявителя за назначением единовременной выплаты на погребение через Государственную корпорацию физическим или юридическим лицом, осуществившим погребение, при наличии индивидуального идентификационного номера физического лица или бизнес-идентификационного номера юридического лица заявление подписывается или заверяется ЭЦП заявителя, а также посредством абонентского устройства сотовой связи услугополучателя.";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"12. Специалистом, принявшим заявление, заявителю направляется электронная расписка (при личном обращении заявителя расписка выдается в бумажном формате) о принятии документов.";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"13. При обращении заявителя за назначением единовременной выплаты на погребение посредством портала запрос в ИС государственных органов и (или) организаций для подтверждения представленных сведений и получения необходимых сведений, предусмотренных в заявлении для назначения единовременной выплаты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сведения получаются из соответствующих ИС государственных органов и (или) организаций самим заявителем через шлюз "электронного правительства".</w:t>
      </w:r>
    </w:p>
    <w:bookmarkEnd w:id="5"/>
    <w:bookmarkStart w:name="z13" w:id="6"/>
    <w:p>
      <w:pPr>
        <w:spacing w:after="0"/>
        <w:ind w:left="0"/>
        <w:jc w:val="both"/>
      </w:pPr>
      <w:r>
        <w:rPr>
          <w:rFonts w:ascii="Times New Roman"/>
          <w:b w:val="false"/>
          <w:i w:val="false"/>
          <w:color w:val="000000"/>
          <w:sz w:val="28"/>
        </w:rPr>
        <w:t>
      При представлении ИС государственными органами и (или) организациями электронных сведений, подтверждающих запрашиваемые сведения, заявитель, осуществивший запрос посредством портала, удостоверяет электронное заявление своим ЭЦП и направляет его в автоматизированную АИС "Е-макет".</w:t>
      </w:r>
    </w:p>
    <w:bookmarkEnd w:id="6"/>
    <w:bookmarkStart w:name="z14" w:id="7"/>
    <w:p>
      <w:pPr>
        <w:spacing w:after="0"/>
        <w:ind w:left="0"/>
        <w:jc w:val="both"/>
      </w:pPr>
      <w:r>
        <w:rPr>
          <w:rFonts w:ascii="Times New Roman"/>
          <w:b w:val="false"/>
          <w:i w:val="false"/>
          <w:color w:val="000000"/>
          <w:sz w:val="28"/>
        </w:rPr>
        <w:t>
      Поступившее посредством портала электронное заявление, представленное для назначения единовременной выплаты, проходит проверку по следующим параметрам:</w:t>
      </w:r>
    </w:p>
    <w:bookmarkEnd w:id="7"/>
    <w:bookmarkStart w:name="z15" w:id="8"/>
    <w:p>
      <w:pPr>
        <w:spacing w:after="0"/>
        <w:ind w:left="0"/>
        <w:jc w:val="both"/>
      </w:pPr>
      <w:r>
        <w:rPr>
          <w:rFonts w:ascii="Times New Roman"/>
          <w:b w:val="false"/>
          <w:i w:val="false"/>
          <w:color w:val="000000"/>
          <w:sz w:val="28"/>
        </w:rPr>
        <w:t>
      1) полнота представленных сведений;</w:t>
      </w:r>
    </w:p>
    <w:bookmarkEnd w:id="8"/>
    <w:bookmarkStart w:name="z16" w:id="9"/>
    <w:p>
      <w:pPr>
        <w:spacing w:after="0"/>
        <w:ind w:left="0"/>
        <w:jc w:val="both"/>
      </w:pPr>
      <w:r>
        <w:rPr>
          <w:rFonts w:ascii="Times New Roman"/>
          <w:b w:val="false"/>
          <w:i w:val="false"/>
          <w:color w:val="000000"/>
          <w:sz w:val="28"/>
        </w:rPr>
        <w:t>
      2) отсутствие факта назначения единовременной выплаты на погребение по указанному умершему;</w:t>
      </w:r>
    </w:p>
    <w:bookmarkEnd w:id="9"/>
    <w:bookmarkStart w:name="z17" w:id="10"/>
    <w:p>
      <w:pPr>
        <w:spacing w:after="0"/>
        <w:ind w:left="0"/>
        <w:jc w:val="both"/>
      </w:pPr>
      <w:r>
        <w:rPr>
          <w:rFonts w:ascii="Times New Roman"/>
          <w:b w:val="false"/>
          <w:i w:val="false"/>
          <w:color w:val="000000"/>
          <w:sz w:val="28"/>
        </w:rPr>
        <w:t>
      3) отсутствие факта подачи заявления на назначение единовременной выплаты по указанному умершему;</w:t>
      </w:r>
    </w:p>
    <w:bookmarkEnd w:id="10"/>
    <w:bookmarkStart w:name="z18" w:id="11"/>
    <w:p>
      <w:pPr>
        <w:spacing w:after="0"/>
        <w:ind w:left="0"/>
        <w:jc w:val="both"/>
      </w:pPr>
      <w:r>
        <w:rPr>
          <w:rFonts w:ascii="Times New Roman"/>
          <w:b w:val="false"/>
          <w:i w:val="false"/>
          <w:color w:val="000000"/>
          <w:sz w:val="28"/>
        </w:rPr>
        <w:t>
      4) статус получателя пенсионных выплат по возрасту, государственной базовой пенсионной выплаты, государственных социальных пособий, государственного специального пособия, на дату его смерти;</w:t>
      </w:r>
    </w:p>
    <w:bookmarkEnd w:id="11"/>
    <w:bookmarkStart w:name="z19" w:id="12"/>
    <w:p>
      <w:pPr>
        <w:spacing w:after="0"/>
        <w:ind w:left="0"/>
        <w:jc w:val="both"/>
      </w:pPr>
      <w:r>
        <w:rPr>
          <w:rFonts w:ascii="Times New Roman"/>
          <w:b w:val="false"/>
          <w:i w:val="false"/>
          <w:color w:val="000000"/>
          <w:sz w:val="28"/>
        </w:rPr>
        <w:t>
      5) обращение за единовременной выплатой на погребение последовало не позднее трех лет с даты смерти получателя пенсии или пособий.</w:t>
      </w:r>
    </w:p>
    <w:bookmarkEnd w:id="12"/>
    <w:bookmarkStart w:name="z20" w:id="13"/>
    <w:p>
      <w:pPr>
        <w:spacing w:after="0"/>
        <w:ind w:left="0"/>
        <w:jc w:val="both"/>
      </w:pPr>
      <w:r>
        <w:rPr>
          <w:rFonts w:ascii="Times New Roman"/>
          <w:b w:val="false"/>
          <w:i w:val="false"/>
          <w:color w:val="000000"/>
          <w:sz w:val="28"/>
        </w:rPr>
        <w:t>
      При положительном результате проверки по указанным параметрам заявление перемещается в журнал входящих сообщений, предназначенных для обработки в АИС "Е-макет".</w:t>
      </w:r>
    </w:p>
    <w:bookmarkEnd w:id="13"/>
    <w:bookmarkStart w:name="z21" w:id="14"/>
    <w:p>
      <w:pPr>
        <w:spacing w:after="0"/>
        <w:ind w:left="0"/>
        <w:jc w:val="both"/>
      </w:pPr>
      <w:r>
        <w:rPr>
          <w:rFonts w:ascii="Times New Roman"/>
          <w:b w:val="false"/>
          <w:i w:val="false"/>
          <w:color w:val="000000"/>
          <w:sz w:val="28"/>
        </w:rPr>
        <w:t>
      Заявителю, обратившемуся за назначением единовременной выплаты на погребение посредством портала, в личный кабинет заявителя направляется уведомление о принятии электронного заявления.</w:t>
      </w:r>
    </w:p>
    <w:bookmarkEnd w:id="14"/>
    <w:bookmarkStart w:name="z22" w:id="15"/>
    <w:p>
      <w:pPr>
        <w:spacing w:after="0"/>
        <w:ind w:left="0"/>
        <w:jc w:val="both"/>
      </w:pPr>
      <w:r>
        <w:rPr>
          <w:rFonts w:ascii="Times New Roman"/>
          <w:b w:val="false"/>
          <w:i w:val="false"/>
          <w:color w:val="000000"/>
          <w:sz w:val="28"/>
        </w:rPr>
        <w:t xml:space="preserve">
      Электронные заявки, поступившие через портал, автоматически регистрируются в электронном журнале регистрации заявлений граждан на назначение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"16. В случае получения согласия услугополучателя АИС "Е-макет" осуществляет автоматическую регистрацию заявления в электронном журнале регистрации заявлений (заявок) граждан на назначение единовременной выплаты на погребение, после которой заявителю направляется уведомление о принятии электронной заявки, удостоверенное ЭЦП уполномоченного органа.</w:t>
      </w:r>
    </w:p>
    <w:bookmarkEnd w:id="16"/>
    <w:bookmarkStart w:name="z25" w:id="17"/>
    <w:p>
      <w:pPr>
        <w:spacing w:after="0"/>
        <w:ind w:left="0"/>
        <w:jc w:val="both"/>
      </w:pPr>
      <w:r>
        <w:rPr>
          <w:rFonts w:ascii="Times New Roman"/>
          <w:b w:val="false"/>
          <w:i w:val="false"/>
          <w:color w:val="000000"/>
          <w:sz w:val="28"/>
        </w:rPr>
        <w:t>
      При непрохождении проверки по указанным параметрам АИС "Е-макет", автоматически представляет уведомление об отклонении электронной заявки заявителю.";</w:t>
      </w:r>
    </w:p>
    <w:bookmarkEnd w:id="17"/>
    <w:bookmarkStart w:name="z26" w:id="18"/>
    <w:p>
      <w:pPr>
        <w:spacing w:after="0"/>
        <w:ind w:left="0"/>
        <w:jc w:val="both"/>
      </w:pPr>
      <w:r>
        <w:rPr>
          <w:rFonts w:ascii="Times New Roman"/>
          <w:b w:val="false"/>
          <w:i w:val="false"/>
          <w:color w:val="000000"/>
          <w:sz w:val="28"/>
        </w:rPr>
        <w:t>
      дополнить пунктом 19-1 следующего содержания:</w:t>
      </w:r>
    </w:p>
    <w:bookmarkEnd w:id="18"/>
    <w:bookmarkStart w:name="z27" w:id="19"/>
    <w:p>
      <w:pPr>
        <w:spacing w:after="0"/>
        <w:ind w:left="0"/>
        <w:jc w:val="both"/>
      </w:pPr>
      <w:r>
        <w:rPr>
          <w:rFonts w:ascii="Times New Roman"/>
          <w:b w:val="false"/>
          <w:i w:val="false"/>
          <w:color w:val="000000"/>
          <w:sz w:val="28"/>
        </w:rPr>
        <w:t>
      "19-1. При назначении единовременной выплаты на погребение через абонентское устройство сотовой связи (проактивную услугу) или через портал АИС "Е-макет" автоматически:</w:t>
      </w:r>
    </w:p>
    <w:bookmarkEnd w:id="19"/>
    <w:bookmarkStart w:name="z28" w:id="20"/>
    <w:p>
      <w:pPr>
        <w:spacing w:after="0"/>
        <w:ind w:left="0"/>
        <w:jc w:val="both"/>
      </w:pPr>
      <w:r>
        <w:rPr>
          <w:rFonts w:ascii="Times New Roman"/>
          <w:b w:val="false"/>
          <w:i w:val="false"/>
          <w:color w:val="000000"/>
          <w:sz w:val="28"/>
        </w:rPr>
        <w:t xml:space="preserve">
      формирует ЭМД и электронный проект решения о назначении единовременной выплаты на погребение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утверждает электронный проект решения посредством ЭЦП уполномоченного лица услугодателя;</w:t>
      </w:r>
    </w:p>
    <w:bookmarkEnd w:id="20"/>
    <w:bookmarkStart w:name="z29" w:id="21"/>
    <w:p>
      <w:pPr>
        <w:spacing w:after="0"/>
        <w:ind w:left="0"/>
        <w:jc w:val="both"/>
      </w:pPr>
      <w:r>
        <w:rPr>
          <w:rFonts w:ascii="Times New Roman"/>
          <w:b w:val="false"/>
          <w:i w:val="false"/>
          <w:color w:val="000000"/>
          <w:sz w:val="28"/>
        </w:rPr>
        <w:t>
      в случае отсутствия или некорректности сведений в ЭМД необходимых для принятия решения о назначении (отказе в назначении), формирует решение об отказе в назначении единовременной выплаты на погребение;</w:t>
      </w:r>
    </w:p>
    <w:bookmarkEnd w:id="21"/>
    <w:bookmarkStart w:name="z30" w:id="22"/>
    <w:p>
      <w:pPr>
        <w:spacing w:after="0"/>
        <w:ind w:left="0"/>
        <w:jc w:val="both"/>
      </w:pPr>
      <w:r>
        <w:rPr>
          <w:rFonts w:ascii="Times New Roman"/>
          <w:b w:val="false"/>
          <w:i w:val="false"/>
          <w:color w:val="000000"/>
          <w:sz w:val="28"/>
        </w:rPr>
        <w:t>
      автоматически осуществляет постановку электронного проекта решения на выплату в АИС "ЦБД".;</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32" w:id="2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27 июня 2023 года № 257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(зарегистрирован в Реестре государственной регистрации нормативных правовых актов под № 32921) следующие изменения и дополнения:</w:t>
      </w:r>
    </w:p>
    <w:bookmarkEnd w:id="23"/>
    <w:bookmarkStart w:name="z33"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утвержденных указанным приказом: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xml:space="preserve">
      "1. Настоящие Правила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инвалидности (далее – Правила) разработаны в соответствии c первым абзацем </w:t>
      </w:r>
      <w:r>
        <w:rPr>
          <w:rFonts w:ascii="Times New Roman"/>
          <w:b w:val="false"/>
          <w:i w:val="false"/>
          <w:color w:val="000000"/>
          <w:sz w:val="28"/>
        </w:rPr>
        <w:t>пункта 4</w:t>
      </w:r>
      <w:r>
        <w:rPr>
          <w:rFonts w:ascii="Times New Roman"/>
          <w:b w:val="false"/>
          <w:i w:val="false"/>
          <w:color w:val="000000"/>
          <w:sz w:val="28"/>
        </w:rPr>
        <w:t xml:space="preserve"> статьи 171 Социального кодекса Республика Казахстан (далее – Социальный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инвалидности.";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"4. Обращение за назначением пособия может осуществляться в любое время после возникновения права на пособие.</w:t>
      </w:r>
    </w:p>
    <w:bookmarkEnd w:id="26"/>
    <w:bookmarkStart w:name="z38" w:id="27"/>
    <w:p>
      <w:pPr>
        <w:spacing w:after="0"/>
        <w:ind w:left="0"/>
        <w:jc w:val="both"/>
      </w:pPr>
      <w:r>
        <w:rPr>
          <w:rFonts w:ascii="Times New Roman"/>
          <w:b w:val="false"/>
          <w:i w:val="false"/>
          <w:color w:val="000000"/>
          <w:sz w:val="28"/>
        </w:rPr>
        <w:t xml:space="preserve">
      Пособие назначается со дня установления инвалидности, но не более чем за три месяца до дня обращения за его назначением или до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0" w:id="28"/>
    <w:p>
      <w:pPr>
        <w:spacing w:after="0"/>
        <w:ind w:left="0"/>
        <w:jc w:val="both"/>
      </w:pPr>
      <w:r>
        <w:rPr>
          <w:rFonts w:ascii="Times New Roman"/>
          <w:b w:val="false"/>
          <w:i w:val="false"/>
          <w:color w:val="000000"/>
          <w:sz w:val="28"/>
        </w:rPr>
        <w:t>
      "7. Специалист, принимающий документы, формирует запросы в соответствующие информационные системы (далее – ИС) государственных органов и (или) организации через шлюз "электронного правительства":</w:t>
      </w:r>
    </w:p>
    <w:bookmarkEnd w:id="28"/>
    <w:bookmarkStart w:name="z41" w:id="29"/>
    <w:p>
      <w:pPr>
        <w:spacing w:after="0"/>
        <w:ind w:left="0"/>
        <w:jc w:val="both"/>
      </w:pPr>
      <w:r>
        <w:rPr>
          <w:rFonts w:ascii="Times New Roman"/>
          <w:b w:val="false"/>
          <w:i w:val="false"/>
          <w:color w:val="000000"/>
          <w:sz w:val="28"/>
        </w:rPr>
        <w:t>
      в ИС Государственная база данных "Физические лица" – по документам, удостоверяющим личность заявителя и подтверждающим регистрацию по постоянному месту жительства;</w:t>
      </w:r>
    </w:p>
    <w:bookmarkEnd w:id="29"/>
    <w:bookmarkStart w:name="z42" w:id="30"/>
    <w:p>
      <w:pPr>
        <w:spacing w:after="0"/>
        <w:ind w:left="0"/>
        <w:jc w:val="both"/>
      </w:pPr>
      <w:r>
        <w:rPr>
          <w:rFonts w:ascii="Times New Roman"/>
          <w:b w:val="false"/>
          <w:i w:val="false"/>
          <w:color w:val="000000"/>
          <w:sz w:val="28"/>
        </w:rPr>
        <w:t>
      в ИС "ЗАГС" (записи актов гражданского состояния) – по свидетельству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w:t>
      </w:r>
    </w:p>
    <w:bookmarkEnd w:id="30"/>
    <w:bookmarkStart w:name="z43" w:id="31"/>
    <w:p>
      <w:pPr>
        <w:spacing w:after="0"/>
        <w:ind w:left="0"/>
        <w:jc w:val="both"/>
      </w:pPr>
      <w:r>
        <w:rPr>
          <w:rFonts w:ascii="Times New Roman"/>
          <w:b w:val="false"/>
          <w:i w:val="false"/>
          <w:color w:val="000000"/>
          <w:sz w:val="28"/>
        </w:rPr>
        <w:t>
      в ИС "Национальная образовательная база данных" Министерства просвещения Республики Казахстан – на наличие сведений об установлении опеки (попечительства) над несовершеннолетним(и) ребенком (детьми);</w:t>
      </w:r>
    </w:p>
    <w:bookmarkEnd w:id="31"/>
    <w:bookmarkStart w:name="z44" w:id="32"/>
    <w:p>
      <w:pPr>
        <w:spacing w:after="0"/>
        <w:ind w:left="0"/>
        <w:jc w:val="both"/>
      </w:pPr>
      <w:r>
        <w:rPr>
          <w:rFonts w:ascii="Times New Roman"/>
          <w:b w:val="false"/>
          <w:i w:val="false"/>
          <w:color w:val="000000"/>
          <w:sz w:val="28"/>
        </w:rPr>
        <w:t>
      в автоматизированной информационной аналитической системе "Төрелік" - по решению суда об усыновлении (удочерении) ребенка (детей);</w:t>
      </w:r>
    </w:p>
    <w:bookmarkEnd w:id="32"/>
    <w:bookmarkStart w:name="z45" w:id="33"/>
    <w:p>
      <w:pPr>
        <w:spacing w:after="0"/>
        <w:ind w:left="0"/>
        <w:jc w:val="both"/>
      </w:pPr>
      <w:r>
        <w:rPr>
          <w:rFonts w:ascii="Times New Roman"/>
          <w:b w:val="false"/>
          <w:i w:val="false"/>
          <w:color w:val="000000"/>
          <w:sz w:val="28"/>
        </w:rPr>
        <w:t>
      в ИС "Централизованный банк данных лиц, имеющих инвалидность" – на наличие сведений об установлении инвалидности.</w:t>
      </w:r>
    </w:p>
    <w:bookmarkEnd w:id="33"/>
    <w:bookmarkStart w:name="z46" w:id="34"/>
    <w:p>
      <w:pPr>
        <w:spacing w:after="0"/>
        <w:ind w:left="0"/>
        <w:jc w:val="both"/>
      </w:pPr>
      <w:r>
        <w:rPr>
          <w:rFonts w:ascii="Times New Roman"/>
          <w:b w:val="false"/>
          <w:i w:val="false"/>
          <w:color w:val="000000"/>
          <w:sz w:val="28"/>
        </w:rPr>
        <w:t>
      Заявление подается в электронной либо бумажной форме, подписывается или заверяется ЭЦП заявителя, а также посредством абонентского устройства сотовой связи услугополучателя.</w:t>
      </w:r>
    </w:p>
    <w:bookmarkEnd w:id="34"/>
    <w:bookmarkStart w:name="z47" w:id="35"/>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w:t>
      </w:r>
    </w:p>
    <w:bookmarkEnd w:id="35"/>
    <w:bookmarkStart w:name="z48" w:id="36"/>
    <w:p>
      <w:pPr>
        <w:spacing w:after="0"/>
        <w:ind w:left="0"/>
        <w:jc w:val="both"/>
      </w:pPr>
      <w:r>
        <w:rPr>
          <w:rFonts w:ascii="Times New Roman"/>
          <w:b w:val="false"/>
          <w:i w:val="false"/>
          <w:color w:val="000000"/>
          <w:sz w:val="28"/>
        </w:rPr>
        <w:t>
      Электронные документы формируются, проверяются и используются посредством сервиса цифровых документов.";</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50" w:id="37"/>
    <w:p>
      <w:pPr>
        <w:spacing w:after="0"/>
        <w:ind w:left="0"/>
        <w:jc w:val="both"/>
      </w:pPr>
      <w:r>
        <w:rPr>
          <w:rFonts w:ascii="Times New Roman"/>
          <w:b w:val="false"/>
          <w:i w:val="false"/>
          <w:color w:val="000000"/>
          <w:sz w:val="28"/>
        </w:rPr>
        <w:t>
      "15. Специалистом, принявшим заявление, заявителю направляется электронная расписка (при личном обращении заявителя расписка выдается в бумажном формате) о принятии документов.";</w:t>
      </w:r>
    </w:p>
    <w:bookmarkEnd w:id="37"/>
    <w:bookmarkStart w:name="z51" w:id="38"/>
    <w:p>
      <w:pPr>
        <w:spacing w:after="0"/>
        <w:ind w:left="0"/>
        <w:jc w:val="both"/>
      </w:pPr>
      <w:r>
        <w:rPr>
          <w:rFonts w:ascii="Times New Roman"/>
          <w:b w:val="false"/>
          <w:i w:val="false"/>
          <w:color w:val="000000"/>
          <w:sz w:val="28"/>
        </w:rPr>
        <w:t>
      дополнить пунктом 20-1 следующего содержания:</w:t>
      </w:r>
    </w:p>
    <w:bookmarkEnd w:id="38"/>
    <w:bookmarkStart w:name="z52" w:id="39"/>
    <w:p>
      <w:pPr>
        <w:spacing w:after="0"/>
        <w:ind w:left="0"/>
        <w:jc w:val="both"/>
      </w:pPr>
      <w:r>
        <w:rPr>
          <w:rFonts w:ascii="Times New Roman"/>
          <w:b w:val="false"/>
          <w:i w:val="false"/>
          <w:color w:val="000000"/>
          <w:sz w:val="28"/>
        </w:rPr>
        <w:t xml:space="preserve">
      "20-1. В случае получения согласия услугополучателя на назначение пособия по инвалидности по причинам общего заболевания или трудового увечья поступившего посредством портала или через абонентское устройство сотовой связи (проактивную услугу) АИС "Е-макет" осуществляет автоматическую регистрацию заявления в электронном журнале регистрации заявлений (заявок) граждан на назначение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после которой заявителю направляется уведомление о принятии электронного заявления, удостоверенное ЭЦП уполномоченного органа.</w:t>
      </w:r>
    </w:p>
    <w:bookmarkEnd w:id="39"/>
    <w:bookmarkStart w:name="z53" w:id="40"/>
    <w:p>
      <w:pPr>
        <w:spacing w:after="0"/>
        <w:ind w:left="0"/>
        <w:jc w:val="both"/>
      </w:pPr>
      <w:r>
        <w:rPr>
          <w:rFonts w:ascii="Times New Roman"/>
          <w:b w:val="false"/>
          <w:i w:val="false"/>
          <w:color w:val="000000"/>
          <w:sz w:val="28"/>
        </w:rPr>
        <w:t>
      При непрохождении проверки по указанным параметрам АИС "Е-макет", автоматически представляет уведомление об отклонении электронного заявления заявителю.";</w:t>
      </w:r>
    </w:p>
    <w:bookmarkEnd w:id="40"/>
    <w:bookmarkStart w:name="z54" w:id="41"/>
    <w:p>
      <w:pPr>
        <w:spacing w:after="0"/>
        <w:ind w:left="0"/>
        <w:jc w:val="both"/>
      </w:pPr>
      <w:r>
        <w:rPr>
          <w:rFonts w:ascii="Times New Roman"/>
          <w:b w:val="false"/>
          <w:i w:val="false"/>
          <w:color w:val="000000"/>
          <w:sz w:val="28"/>
        </w:rPr>
        <w:t>
      дополнить пунктом 21-1 следующей редакции: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"21-1. При назначении пособия по инвалидности по причинам общего заболевания или трудового увечья по заявлениям поступившим через портал и абонентское устройство сотовой связи (проактивную услугу) АИС "Е-макет" автоматически:</w:t>
      </w:r>
    </w:p>
    <w:bookmarkStart w:name="z56" w:id="42"/>
    <w:p>
      <w:pPr>
        <w:spacing w:after="0"/>
        <w:ind w:left="0"/>
        <w:jc w:val="both"/>
      </w:pPr>
      <w:r>
        <w:rPr>
          <w:rFonts w:ascii="Times New Roman"/>
          <w:b w:val="false"/>
          <w:i w:val="false"/>
          <w:color w:val="000000"/>
          <w:sz w:val="28"/>
        </w:rPr>
        <w:t xml:space="preserve">
      формирует ЭМД и электронный проект решения о назначении государственного социального пособия по инвалидности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утверждает электронный проект решения посредством ЭЦП уполномоченного лица услугодателя;</w:t>
      </w:r>
    </w:p>
    <w:bookmarkEnd w:id="42"/>
    <w:bookmarkStart w:name="z57" w:id="43"/>
    <w:p>
      <w:pPr>
        <w:spacing w:after="0"/>
        <w:ind w:left="0"/>
        <w:jc w:val="both"/>
      </w:pPr>
      <w:r>
        <w:rPr>
          <w:rFonts w:ascii="Times New Roman"/>
          <w:b w:val="false"/>
          <w:i w:val="false"/>
          <w:color w:val="000000"/>
          <w:sz w:val="28"/>
        </w:rPr>
        <w:t>
      в случае отсутствия или некорректности сведений в ЭМД необходимых для принятия решения о назначении (отказе в назначении), формирует решение об отказе в назначении пособия по инвалидности;</w:t>
      </w:r>
    </w:p>
    <w:bookmarkEnd w:id="43"/>
    <w:bookmarkStart w:name="z58" w:id="44"/>
    <w:p>
      <w:pPr>
        <w:spacing w:after="0"/>
        <w:ind w:left="0"/>
        <w:jc w:val="both"/>
      </w:pPr>
      <w:r>
        <w:rPr>
          <w:rFonts w:ascii="Times New Roman"/>
          <w:b w:val="false"/>
          <w:i w:val="false"/>
          <w:color w:val="000000"/>
          <w:sz w:val="28"/>
        </w:rPr>
        <w:t>
      автоматически осуществляет постановку электронного проекта решения на выплату в АИС "ЦБД".";</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60" w:id="45"/>
    <w:p>
      <w:pPr>
        <w:spacing w:after="0"/>
        <w:ind w:left="0"/>
        <w:jc w:val="both"/>
      </w:pPr>
      <w:r>
        <w:rPr>
          <w:rFonts w:ascii="Times New Roman"/>
          <w:b w:val="false"/>
          <w:i w:val="false"/>
          <w:color w:val="000000"/>
          <w:sz w:val="28"/>
        </w:rPr>
        <w:t xml:space="preserve">
      "24. Срок назначения пособия не превышает семи рабочих дней со дня регистрации заявления со всеми необходимыми документами в Государственной корпорации или со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45"/>
    <w:bookmarkStart w:name="z61" w:id="46"/>
    <w:p>
      <w:pPr>
        <w:spacing w:after="0"/>
        <w:ind w:left="0"/>
        <w:jc w:val="both"/>
      </w:pPr>
      <w:r>
        <w:rPr>
          <w:rFonts w:ascii="Times New Roman"/>
          <w:b w:val="false"/>
          <w:i w:val="false"/>
          <w:color w:val="000000"/>
          <w:sz w:val="28"/>
        </w:rPr>
        <w:t>
      В случае обращения за назначением пособия по инвалидности по причинам общего заболевания или трудового увечья через портал или абонентское устройство связи (проактивную услугу) срок назначения пособия не превышает один рабочий день со дня регистрации заявления.</w:t>
      </w:r>
    </w:p>
    <w:bookmarkEnd w:id="46"/>
    <w:bookmarkStart w:name="z62" w:id="47"/>
    <w:p>
      <w:pPr>
        <w:spacing w:after="0"/>
        <w:ind w:left="0"/>
        <w:jc w:val="both"/>
      </w:pPr>
      <w:r>
        <w:rPr>
          <w:rFonts w:ascii="Times New Roman"/>
          <w:b w:val="false"/>
          <w:i w:val="false"/>
          <w:color w:val="000000"/>
          <w:sz w:val="28"/>
        </w:rPr>
        <w:t xml:space="preserve">
      Пособие назначается со дня установления инвалидности, но не более чем за три месяца до дня обращения за его назначением или до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64" w:id="48"/>
    <w:p>
      <w:pPr>
        <w:spacing w:after="0"/>
        <w:ind w:left="0"/>
        <w:jc w:val="both"/>
      </w:pPr>
      <w:r>
        <w:rPr>
          <w:rFonts w:ascii="Times New Roman"/>
          <w:b w:val="false"/>
          <w:i w:val="false"/>
          <w:color w:val="000000"/>
          <w:sz w:val="28"/>
        </w:rPr>
        <w:t>
      "34.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пунктом 2 статьи 25 Закона.";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66"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случаю потери кормильца, утвержденных указанным приказом: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8" w:id="50"/>
    <w:p>
      <w:pPr>
        <w:spacing w:after="0"/>
        <w:ind w:left="0"/>
        <w:jc w:val="both"/>
      </w:pPr>
      <w:r>
        <w:rPr>
          <w:rFonts w:ascii="Times New Roman"/>
          <w:b w:val="false"/>
          <w:i w:val="false"/>
          <w:color w:val="000000"/>
          <w:sz w:val="28"/>
        </w:rPr>
        <w:t xml:space="preserve">
      "1. Настоящие Правила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случаю потери кормильца (далее – Правила) разработаны в соответствии с абзацем вторым </w:t>
      </w:r>
      <w:r>
        <w:rPr>
          <w:rFonts w:ascii="Times New Roman"/>
          <w:b w:val="false"/>
          <w:i w:val="false"/>
          <w:color w:val="000000"/>
          <w:sz w:val="28"/>
        </w:rPr>
        <w:t>пункта 3</w:t>
      </w:r>
      <w:r>
        <w:rPr>
          <w:rFonts w:ascii="Times New Roman"/>
          <w:b w:val="false"/>
          <w:i w:val="false"/>
          <w:color w:val="000000"/>
          <w:sz w:val="28"/>
        </w:rPr>
        <w:t xml:space="preserve"> статьи 230 Социального кодекса Республика Казахстан (далее – Социальный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и определяют порядок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случаю потери кормильца.";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0" w:id="51"/>
    <w:p>
      <w:pPr>
        <w:spacing w:after="0"/>
        <w:ind w:left="0"/>
        <w:jc w:val="both"/>
      </w:pPr>
      <w:r>
        <w:rPr>
          <w:rFonts w:ascii="Times New Roman"/>
          <w:b w:val="false"/>
          <w:i w:val="false"/>
          <w:color w:val="000000"/>
          <w:sz w:val="28"/>
        </w:rPr>
        <w:t>
      "6. Специалист, принимающий документы, формирует запросы в соответствующие информационные системы (далее – ИС) через шлюз "электронного правительства":</w:t>
      </w:r>
    </w:p>
    <w:bookmarkEnd w:id="51"/>
    <w:bookmarkStart w:name="z71" w:id="52"/>
    <w:p>
      <w:pPr>
        <w:spacing w:after="0"/>
        <w:ind w:left="0"/>
        <w:jc w:val="both"/>
      </w:pPr>
      <w:r>
        <w:rPr>
          <w:rFonts w:ascii="Times New Roman"/>
          <w:b w:val="false"/>
          <w:i w:val="false"/>
          <w:color w:val="000000"/>
          <w:sz w:val="28"/>
        </w:rPr>
        <w:t>
      в ИС Государственная база данных "Физические лица" – по документам, удостоверяющим личность заявителя и подтверждающим регистрацию по постоянному месту жительства;</w:t>
      </w:r>
    </w:p>
    <w:bookmarkEnd w:id="52"/>
    <w:bookmarkStart w:name="z72" w:id="53"/>
    <w:p>
      <w:pPr>
        <w:spacing w:after="0"/>
        <w:ind w:left="0"/>
        <w:jc w:val="both"/>
      </w:pPr>
      <w:r>
        <w:rPr>
          <w:rFonts w:ascii="Times New Roman"/>
          <w:b w:val="false"/>
          <w:i w:val="false"/>
          <w:color w:val="000000"/>
          <w:sz w:val="28"/>
        </w:rPr>
        <w:t>
      в ИС "ЗАГС" (записи актов гражданского состояния) – по свидетельству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по свидетельству или уведомлению о смерти кормильца (по регистрациям, произведенным на территории Республики Казахстан после 1 мая 2008 года);</w:t>
      </w:r>
    </w:p>
    <w:bookmarkEnd w:id="53"/>
    <w:bookmarkStart w:name="z73" w:id="54"/>
    <w:p>
      <w:pPr>
        <w:spacing w:after="0"/>
        <w:ind w:left="0"/>
        <w:jc w:val="both"/>
      </w:pPr>
      <w:r>
        <w:rPr>
          <w:rFonts w:ascii="Times New Roman"/>
          <w:b w:val="false"/>
          <w:i w:val="false"/>
          <w:color w:val="000000"/>
          <w:sz w:val="28"/>
        </w:rPr>
        <w:t>
      в автоматизированной информационной аналитической системе "Төрелік" - по решению суда об усыновлении (удочерении) ребенка (детей);</w:t>
      </w:r>
    </w:p>
    <w:bookmarkEnd w:id="54"/>
    <w:bookmarkStart w:name="z74" w:id="55"/>
    <w:p>
      <w:pPr>
        <w:spacing w:after="0"/>
        <w:ind w:left="0"/>
        <w:jc w:val="both"/>
      </w:pPr>
      <w:r>
        <w:rPr>
          <w:rFonts w:ascii="Times New Roman"/>
          <w:b w:val="false"/>
          <w:i w:val="false"/>
          <w:color w:val="000000"/>
          <w:sz w:val="28"/>
        </w:rPr>
        <w:t>
      в ИС "Национальная образовательная база данных" Министерства просвещения Республики Казахстан - на наличие сведений об установлении опеки (попечительства) над несовершеннолетним(и) ребенком (детьми), об образовании воспитанников в организациях дошкольного воспитания и обучения, и обучающихся среднего (начального, основного среднего и общего среднего), в том числе специального и специализированного, технического и профессионального, послесреднего образования;</w:t>
      </w:r>
    </w:p>
    <w:bookmarkEnd w:id="55"/>
    <w:bookmarkStart w:name="z75" w:id="56"/>
    <w:p>
      <w:pPr>
        <w:spacing w:after="0"/>
        <w:ind w:left="0"/>
        <w:jc w:val="both"/>
      </w:pPr>
      <w:r>
        <w:rPr>
          <w:rFonts w:ascii="Times New Roman"/>
          <w:b w:val="false"/>
          <w:i w:val="false"/>
          <w:color w:val="000000"/>
          <w:sz w:val="28"/>
        </w:rPr>
        <w:t>
      ИС "ЕПВО МНВО РК" (информационная система Единая платформа высшего образования Министерства науки и высшего образования Республики Казахстан) - по сведениям об обучении.</w:t>
      </w:r>
    </w:p>
    <w:bookmarkEnd w:id="56"/>
    <w:bookmarkStart w:name="z76" w:id="57"/>
    <w:p>
      <w:pPr>
        <w:spacing w:after="0"/>
        <w:ind w:left="0"/>
        <w:jc w:val="both"/>
      </w:pPr>
      <w:r>
        <w:rPr>
          <w:rFonts w:ascii="Times New Roman"/>
          <w:b w:val="false"/>
          <w:i w:val="false"/>
          <w:color w:val="000000"/>
          <w:sz w:val="28"/>
        </w:rPr>
        <w:t>
      Заявление подается в электронной либо бумажной форме, подписывается или заверяется ЭЦП заявителя, а также посредством абонентского устройства сотовой связи услугополучателя.</w:t>
      </w:r>
    </w:p>
    <w:bookmarkEnd w:id="57"/>
    <w:bookmarkStart w:name="z77" w:id="58"/>
    <w:p>
      <w:pPr>
        <w:spacing w:after="0"/>
        <w:ind w:left="0"/>
        <w:jc w:val="both"/>
      </w:pPr>
      <w:r>
        <w:rPr>
          <w:rFonts w:ascii="Times New Roman"/>
          <w:b w:val="false"/>
          <w:i w:val="false"/>
          <w:color w:val="000000"/>
          <w:sz w:val="28"/>
        </w:rPr>
        <w:t>
      Электронные документы формируются, проверяются и используются посредством сервиса цифровых документов.</w:t>
      </w:r>
    </w:p>
    <w:bookmarkEnd w:id="58"/>
    <w:bookmarkStart w:name="z78" w:id="59"/>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0" w:id="60"/>
    <w:p>
      <w:pPr>
        <w:spacing w:after="0"/>
        <w:ind w:left="0"/>
        <w:jc w:val="both"/>
      </w:pPr>
      <w:r>
        <w:rPr>
          <w:rFonts w:ascii="Times New Roman"/>
          <w:b w:val="false"/>
          <w:i w:val="false"/>
          <w:color w:val="000000"/>
          <w:sz w:val="28"/>
        </w:rPr>
        <w:t>
      "7. Для назначения пособия, помимо документов, перечисленных в пункте 5 настоящих Правил, заявителем представляется:</w:t>
      </w:r>
    </w:p>
    <w:bookmarkEnd w:id="60"/>
    <w:bookmarkStart w:name="z81" w:id="61"/>
    <w:p>
      <w:pPr>
        <w:spacing w:after="0"/>
        <w:ind w:left="0"/>
        <w:jc w:val="both"/>
      </w:pPr>
      <w:r>
        <w:rPr>
          <w:rFonts w:ascii="Times New Roman"/>
          <w:b w:val="false"/>
          <w:i w:val="false"/>
          <w:color w:val="000000"/>
          <w:sz w:val="28"/>
        </w:rPr>
        <w:t>
      1) свидетельство или уведомление о смерти кормильца или решение суда о признании лица безвестно отсутствующим (умершим);</w:t>
      </w:r>
    </w:p>
    <w:bookmarkEnd w:id="61"/>
    <w:bookmarkStart w:name="z82" w:id="62"/>
    <w:p>
      <w:pPr>
        <w:spacing w:after="0"/>
        <w:ind w:left="0"/>
        <w:jc w:val="both"/>
      </w:pPr>
      <w:r>
        <w:rPr>
          <w:rFonts w:ascii="Times New Roman"/>
          <w:b w:val="false"/>
          <w:i w:val="false"/>
          <w:color w:val="000000"/>
          <w:sz w:val="28"/>
        </w:rPr>
        <w:t>
      2)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bookmarkEnd w:id="62"/>
    <w:bookmarkStart w:name="z83" w:id="63"/>
    <w:p>
      <w:pPr>
        <w:spacing w:after="0"/>
        <w:ind w:left="0"/>
        <w:jc w:val="both"/>
      </w:pPr>
      <w:r>
        <w:rPr>
          <w:rFonts w:ascii="Times New Roman"/>
          <w:b w:val="false"/>
          <w:i w:val="false"/>
          <w:color w:val="000000"/>
          <w:sz w:val="28"/>
        </w:rPr>
        <w:t>
      При необходимости (в зависимости от их наличия) представляются следующие документы:</w:t>
      </w:r>
    </w:p>
    <w:bookmarkEnd w:id="63"/>
    <w:bookmarkStart w:name="z84" w:id="64"/>
    <w:p>
      <w:pPr>
        <w:spacing w:after="0"/>
        <w:ind w:left="0"/>
        <w:jc w:val="both"/>
      </w:pPr>
      <w:r>
        <w:rPr>
          <w:rFonts w:ascii="Times New Roman"/>
          <w:b w:val="false"/>
          <w:i w:val="false"/>
          <w:color w:val="000000"/>
          <w:sz w:val="28"/>
        </w:rPr>
        <w:t>
      1) справка органов записи актов гражданского состояния (если сведения об отце в свидетельстве о рождении внесены по заявлению матери);</w:t>
      </w:r>
    </w:p>
    <w:bookmarkEnd w:id="64"/>
    <w:bookmarkStart w:name="z85" w:id="65"/>
    <w:p>
      <w:pPr>
        <w:spacing w:after="0"/>
        <w:ind w:left="0"/>
        <w:jc w:val="both"/>
      </w:pPr>
      <w:r>
        <w:rPr>
          <w:rFonts w:ascii="Times New Roman"/>
          <w:b w:val="false"/>
          <w:i w:val="false"/>
          <w:color w:val="000000"/>
          <w:sz w:val="28"/>
        </w:rPr>
        <w:t xml:space="preserve">
      2) справка учебного заведения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если иждивенцы в возрасте от восемнадцати до двадцати трех лет обучаются по общеобразовательным или профессиональным программам в организациях общего среднего, технического и профессионального, послесреднего образования, высшего, послевузовского образования по очной форме обучения, включая период нахождения в академическом отпуске (предоставляется ежегодно).</w:t>
      </w:r>
    </w:p>
    <w:bookmarkEnd w:id="65"/>
    <w:bookmarkStart w:name="z86" w:id="66"/>
    <w:p>
      <w:pPr>
        <w:spacing w:after="0"/>
        <w:ind w:left="0"/>
        <w:jc w:val="both"/>
      </w:pPr>
      <w:r>
        <w:rPr>
          <w:rFonts w:ascii="Times New Roman"/>
          <w:b w:val="false"/>
          <w:i w:val="false"/>
          <w:color w:val="000000"/>
          <w:sz w:val="28"/>
        </w:rPr>
        <w:t>
      При этом, в случаях отчисления обучающегося из организации образования или перевода на заочную форму обучения, руководитель организации образования извещает отделение Государственной корпорации по месту жительства получателя пособия;</w:t>
      </w:r>
    </w:p>
    <w:bookmarkEnd w:id="66"/>
    <w:bookmarkStart w:name="z87" w:id="67"/>
    <w:p>
      <w:pPr>
        <w:spacing w:after="0"/>
        <w:ind w:left="0"/>
        <w:jc w:val="both"/>
      </w:pPr>
      <w:r>
        <w:rPr>
          <w:rFonts w:ascii="Times New Roman"/>
          <w:b w:val="false"/>
          <w:i w:val="false"/>
          <w:color w:val="000000"/>
          <w:sz w:val="28"/>
        </w:rPr>
        <w:t>
      3) документ об установлении опеки или попечительства;</w:t>
      </w:r>
    </w:p>
    <w:bookmarkEnd w:id="67"/>
    <w:bookmarkStart w:name="z88" w:id="68"/>
    <w:p>
      <w:pPr>
        <w:spacing w:after="0"/>
        <w:ind w:left="0"/>
        <w:jc w:val="both"/>
      </w:pPr>
      <w:r>
        <w:rPr>
          <w:rFonts w:ascii="Times New Roman"/>
          <w:b w:val="false"/>
          <w:i w:val="false"/>
          <w:color w:val="000000"/>
          <w:sz w:val="28"/>
        </w:rPr>
        <w:t>
      4) военный билет погибшего (умершего) либо справка о прохождении воинской службы;</w:t>
      </w:r>
    </w:p>
    <w:bookmarkEnd w:id="68"/>
    <w:bookmarkStart w:name="z89" w:id="69"/>
    <w:p>
      <w:pPr>
        <w:spacing w:after="0"/>
        <w:ind w:left="0"/>
        <w:jc w:val="both"/>
      </w:pPr>
      <w:r>
        <w:rPr>
          <w:rFonts w:ascii="Times New Roman"/>
          <w:b w:val="false"/>
          <w:i w:val="false"/>
          <w:color w:val="000000"/>
          <w:sz w:val="28"/>
        </w:rP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91" w:id="70"/>
    <w:p>
      <w:pPr>
        <w:spacing w:after="0"/>
        <w:ind w:left="0"/>
        <w:jc w:val="both"/>
      </w:pPr>
      <w:r>
        <w:rPr>
          <w:rFonts w:ascii="Times New Roman"/>
          <w:b w:val="false"/>
          <w:i w:val="false"/>
          <w:color w:val="000000"/>
          <w:sz w:val="28"/>
        </w:rPr>
        <w:t>
      "14. В случае принятия заявления специалистом, принявшим заявление, заявителю направляется электронная расписка (при личном обращении заявителя расписка выдается в бумажном формате) о принятии документов.";</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93" w:id="71"/>
    <w:p>
      <w:pPr>
        <w:spacing w:after="0"/>
        <w:ind w:left="0"/>
        <w:jc w:val="both"/>
      </w:pPr>
      <w:r>
        <w:rPr>
          <w:rFonts w:ascii="Times New Roman"/>
          <w:b w:val="false"/>
          <w:i w:val="false"/>
          <w:color w:val="000000"/>
          <w:sz w:val="28"/>
        </w:rPr>
        <w:t xml:space="preserve">
      "24. Срок назначения пособий не превышает семи рабочих дней со дня регистрации заявления со всеми необходимыми документами в Государственной корпорации или со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71"/>
    <w:bookmarkStart w:name="z94" w:id="72"/>
    <w:p>
      <w:pPr>
        <w:spacing w:after="0"/>
        <w:ind w:left="0"/>
        <w:jc w:val="both"/>
      </w:pPr>
      <w:r>
        <w:rPr>
          <w:rFonts w:ascii="Times New Roman"/>
          <w:b w:val="false"/>
          <w:i w:val="false"/>
          <w:color w:val="000000"/>
          <w:sz w:val="28"/>
        </w:rPr>
        <w:t xml:space="preserve">
      Пособия по случаю потери кормильца назначаются со дня возникновения права на пособие, но не более чем за двенадцать месяцев до дня обращения за назначением пособия со всеми необходимыми документами или до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96" w:id="73"/>
    <w:p>
      <w:pPr>
        <w:spacing w:after="0"/>
        <w:ind w:left="0"/>
        <w:jc w:val="both"/>
      </w:pPr>
      <w:r>
        <w:rPr>
          <w:rFonts w:ascii="Times New Roman"/>
          <w:b w:val="false"/>
          <w:i w:val="false"/>
          <w:color w:val="000000"/>
          <w:sz w:val="28"/>
        </w:rPr>
        <w:t xml:space="preserve">
      "34.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пунктом 2 статьи 25 </w:t>
      </w:r>
      <w:r>
        <w:rPr>
          <w:rFonts w:ascii="Times New Roman"/>
          <w:b w:val="false"/>
          <w:i w:val="false"/>
          <w:color w:val="000000"/>
          <w:sz w:val="28"/>
        </w:rPr>
        <w:t>Закона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98" w:id="74"/>
    <w:p>
      <w:pPr>
        <w:spacing w:after="0"/>
        <w:ind w:left="0"/>
        <w:jc w:val="both"/>
      </w:pPr>
      <w:r>
        <w:rPr>
          <w:rFonts w:ascii="Times New Roman"/>
          <w:b w:val="false"/>
          <w:i w:val="false"/>
          <w:color w:val="000000"/>
          <w:sz w:val="28"/>
        </w:rPr>
        <w:t>
      3.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74"/>
    <w:bookmarkStart w:name="z99" w:id="7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5"/>
    <w:bookmarkStart w:name="z100" w:id="7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76"/>
    <w:bookmarkStart w:name="z101" w:id="7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77"/>
    <w:bookmarkStart w:name="z102" w:id="7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8"/>
    <w:bookmarkStart w:name="z103" w:id="7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науки и высшего </w:t>
      </w:r>
    </w:p>
    <w:p>
      <w:pPr>
        <w:spacing w:after="0"/>
        <w:ind w:left="0"/>
        <w:jc w:val="both"/>
      </w:pPr>
      <w:r>
        <w:rPr>
          <w:rFonts w:ascii="Times New Roman"/>
          <w:b w:val="false"/>
          <w:i w:val="false"/>
          <w:color w:val="000000"/>
          <w:sz w:val="28"/>
        </w:rPr>
        <w:t>образования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2024 года № 509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единовременной</w:t>
            </w:r>
            <w:r>
              <w:br/>
            </w:r>
            <w:r>
              <w:rPr>
                <w:rFonts w:ascii="Times New Roman"/>
                <w:b w:val="false"/>
                <w:i w:val="false"/>
                <w:color w:val="000000"/>
                <w:sz w:val="20"/>
              </w:rPr>
              <w:t>выплаты на погребение из</w:t>
            </w:r>
            <w:r>
              <w:br/>
            </w:r>
            <w:r>
              <w:rPr>
                <w:rFonts w:ascii="Times New Roman"/>
                <w:b w:val="false"/>
                <w:i w:val="false"/>
                <w:color w:val="000000"/>
                <w:sz w:val="20"/>
              </w:rPr>
              <w:t>средств республиканского</w:t>
            </w:r>
            <w:r>
              <w:br/>
            </w:r>
            <w:r>
              <w:rPr>
                <w:rFonts w:ascii="Times New Roman"/>
                <w:b w:val="false"/>
                <w:i w:val="false"/>
                <w:color w:val="000000"/>
                <w:sz w:val="20"/>
              </w:rPr>
              <w:t>бюджета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единовременной выплаты на погребение"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0"/>
          <w:p>
            <w:pPr>
              <w:spacing w:after="20"/>
              <w:ind w:left="20"/>
              <w:jc w:val="both"/>
            </w:pPr>
            <w:r>
              <w:rPr>
                <w:rFonts w:ascii="Times New Roman"/>
                <w:b w:val="false"/>
                <w:i w:val="false"/>
                <w:color w:val="000000"/>
                <w:sz w:val="20"/>
              </w:rPr>
              <w:t>
Прием заявления на оказание государственной услуги осуществляются через:</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"Государственная корпорация "Правительство для граждан" (далее – Государственная корпорация);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
3) абонентское устройство сотовой связи (проактивная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1"/>
          <w:p>
            <w:pPr>
              <w:spacing w:after="20"/>
              <w:ind w:left="20"/>
              <w:jc w:val="both"/>
            </w:pPr>
            <w:r>
              <w:rPr>
                <w:rFonts w:ascii="Times New Roman"/>
                <w:b w:val="false"/>
                <w:i w:val="false"/>
                <w:color w:val="000000"/>
                <w:sz w:val="20"/>
              </w:rPr>
              <w:t>
через Государственную корпорацию – 3 (три) рабочих дня;</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и абонентское устройство сотовой связи (проактивную услугу) – 1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2"/>
          <w:p>
            <w:pPr>
              <w:spacing w:after="20"/>
              <w:ind w:left="20"/>
              <w:jc w:val="both"/>
            </w:pPr>
            <w:r>
              <w:rPr>
                <w:rFonts w:ascii="Times New Roman"/>
                <w:b w:val="false"/>
                <w:i w:val="false"/>
                <w:color w:val="000000"/>
                <w:sz w:val="20"/>
              </w:rPr>
              <w:t>
Уведомление о назначении единовременной выплаты на погребение либо отказе о назначении единовременной выплаты.</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При оказании услуги через абонентское устройство связи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3"/>
          <w:p>
            <w:pPr>
              <w:spacing w:after="20"/>
              <w:ind w:left="20"/>
              <w:jc w:val="both"/>
            </w:pPr>
            <w:r>
              <w:rPr>
                <w:rFonts w:ascii="Times New Roman"/>
                <w:b w:val="false"/>
                <w:i w:val="false"/>
                <w:color w:val="000000"/>
                <w:sz w:val="20"/>
              </w:rPr>
              <w:t>
График работы:</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4"/>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настоящим Правилам и следующие документы: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 лица осуществившего погребение, или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смерти или документ, подтверждающий факт смерти, выданный уполномоченным органом других государств и заверенных апостилем (для сверки предоставляется подлинник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документа, удостоверяющего личность услугополучателя, свидетельства о смерти или документа, подтверждающего факт смерти, не требуются при подтверждении информации, содержащейся в указанных документах, государственными информационными системами.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назначения единовременной выплаты на погребение – заявление на назначение единовременной выплаты на погребение через портал в форме электронного документа, удостоверенного ЭЦП услугополучателя согласно приложению 5 к настоящим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единовременной выплаты на погребение – запрос в форме электронного документа, удостоверенного ЭЦП услугополучателя.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указанных в настоящем пункте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абонентское устройство сотовой связи (проактивная услуга)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или о государственной регистрации юридического лица (для юридических лиц) или о патенте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 о свидетельстве о смерти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5"/>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6"/>
          <w:p>
            <w:pPr>
              <w:spacing w:after="20"/>
              <w:ind w:left="20"/>
              <w:jc w:val="both"/>
            </w:pPr>
            <w:r>
              <w:rPr>
                <w:rFonts w:ascii="Times New Roman"/>
                <w:b w:val="false"/>
                <w:i w:val="false"/>
                <w:color w:val="000000"/>
                <w:sz w:val="20"/>
              </w:rPr>
              <w:t xml:space="preserve">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 </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Сервис цифровых документов доступен для пользователей, авторизованных в мобильном приложении и информационных системах пользователей. </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2024 года № 509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государственного</w:t>
            </w:r>
            <w:r>
              <w:br/>
            </w:r>
            <w:r>
              <w:rPr>
                <w:rFonts w:ascii="Times New Roman"/>
                <w:b w:val="false"/>
                <w:i w:val="false"/>
                <w:color w:val="000000"/>
                <w:sz w:val="20"/>
              </w:rPr>
              <w:t>социального пособия по</w:t>
            </w:r>
            <w:r>
              <w:br/>
            </w:r>
            <w:r>
              <w:rPr>
                <w:rFonts w:ascii="Times New Roman"/>
                <w:b w:val="false"/>
                <w:i w:val="false"/>
                <w:color w:val="000000"/>
                <w:sz w:val="20"/>
              </w:rPr>
              <w:t>инвалидности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государственного социального пособия по инвалидности"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7"/>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 при первичном установлении инвалидности за назначением государственного социального пособия по инвалидности (далее – пособия);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портал www.egov.kz; </w:t>
            </w:r>
          </w:p>
          <w:p>
            <w:pPr>
              <w:spacing w:after="20"/>
              <w:ind w:left="20"/>
              <w:jc w:val="both"/>
            </w:pPr>
            <w:r>
              <w:rPr>
                <w:rFonts w:ascii="Times New Roman"/>
                <w:b w:val="false"/>
                <w:i w:val="false"/>
                <w:color w:val="000000"/>
                <w:sz w:val="20"/>
              </w:rPr>
              <w:t>
4) абонентское устройство сотовой связи (проактивная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8"/>
          <w:p>
            <w:pPr>
              <w:spacing w:after="20"/>
              <w:ind w:left="20"/>
              <w:jc w:val="both"/>
            </w:pPr>
            <w:r>
              <w:rPr>
                <w:rFonts w:ascii="Times New Roman"/>
                <w:b w:val="false"/>
                <w:i w:val="false"/>
                <w:color w:val="000000"/>
                <w:sz w:val="20"/>
              </w:rPr>
              <w:t>
через Государственную корпорацию, услугодателя, портал и абонентское устройство сотовой связи (проактивная услуга) - 7 (семь) рабочих дней.</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за назначением пособия по инвалидности по причинам общего заболевания или трудового увечья через портал или абонентское устройство сотовой связи (проактивную услугу) – 1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для получения информации о назначении пособий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Максимально допустимое время ожидания для сдачи пакета документов в Государственной корпорации – 15 минут; </w:t>
            </w:r>
          </w:p>
          <w:p>
            <w:pPr>
              <w:spacing w:after="20"/>
              <w:ind w:left="20"/>
              <w:jc w:val="both"/>
            </w:pPr>
            <w:r>
              <w:rPr>
                <w:rFonts w:ascii="Times New Roman"/>
                <w:b w:val="false"/>
                <w:i w:val="false"/>
                <w:color w:val="000000"/>
                <w:sz w:val="20"/>
              </w:rPr>
              <w:t>
</w:t>
            </w:r>
            <w:r>
              <w:rPr>
                <w:rFonts w:ascii="Times New Roman"/>
                <w:b w:val="false"/>
                <w:i w:val="false"/>
                <w:color w:val="000000"/>
                <w:sz w:val="20"/>
              </w:rPr>
              <w:t>у услугодателя – времени на ожидание не требуется.</w:t>
            </w:r>
          </w:p>
          <w:p>
            <w:pPr>
              <w:spacing w:after="20"/>
              <w:ind w:left="20"/>
              <w:jc w:val="both"/>
            </w:pPr>
            <w:r>
              <w:rPr>
                <w:rFonts w:ascii="Times New Roman"/>
                <w:b w:val="false"/>
                <w:i w:val="false"/>
                <w:color w:val="000000"/>
                <w:sz w:val="20"/>
              </w:rPr>
              <w:t>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9"/>
          <w:p>
            <w:pPr>
              <w:spacing w:after="20"/>
              <w:ind w:left="20"/>
              <w:jc w:val="both"/>
            </w:pPr>
            <w:r>
              <w:rPr>
                <w:rFonts w:ascii="Times New Roman"/>
                <w:b w:val="false"/>
                <w:i w:val="false"/>
                <w:color w:val="000000"/>
                <w:sz w:val="20"/>
              </w:rPr>
              <w:t>
Уведомление о назначении (об отказе в назначении) пособий по форме согласно приложению 13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инвалидности, утвержденных абзацем вторым пункта 4 статьи 171 Социального кодекса (далее - Правила).</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 назначении государственного социального пособия по инвалидности.</w:t>
            </w:r>
          </w:p>
          <w:p>
            <w:pPr>
              <w:spacing w:after="20"/>
              <w:ind w:left="20"/>
              <w:jc w:val="both"/>
            </w:pPr>
            <w:r>
              <w:rPr>
                <w:rFonts w:ascii="Times New Roman"/>
                <w:b w:val="false"/>
                <w:i w:val="false"/>
                <w:color w:val="000000"/>
                <w:sz w:val="20"/>
              </w:rPr>
              <w:t>
При оказании услуги через абонентское устройство связи (проактивную услугу) результат оказания услуги предоставляется посредством sms - 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0"/>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услугодателя и объектов информации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приема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Государственной корпорации – с понедельника по пятницу включительно, в соответствии с графиком работы с 9.00 до 18.00 часов без перерыва, дежурные отделы обслуживания населения Государственной корпорации с понедельника по пятницу включительно, в соответствии с графиком работы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обращении услугополучателя за назначением государственного социального пособия по инвалидности после окончания рабочего времени, в выходные и праздничные дни согласно </w:t>
            </w:r>
            <w:r>
              <w:rPr>
                <w:rFonts w:ascii="Times New Roman"/>
                <w:b w:val="false"/>
                <w:i w:val="false"/>
                <w:color w:val="000000"/>
                <w:sz w:val="20"/>
              </w:rPr>
              <w:t xml:space="preserve">Трудовому кодексу </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1"/>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Правил, при обращении услугодателю предоставляет заявление по форме согласно приложению 2 Правил и следующие документы:</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справка об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представляется один из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Центральной военно-врачебной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болезни, выданное госпиталем, или заключение военно-врачебной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свидетельство о рождении ребенка с инвалидностью до восемнадцати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 (опекуна). При установлении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Документы, которые выданы или засвидетельствованы компетентными учреждением иностранного государства либо специально на то уполномоченным лицом, в пределах его компетенции и по установленной его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согласно </w:t>
            </w:r>
            <w:r>
              <w:rPr>
                <w:rFonts w:ascii="Times New Roman"/>
                <w:b w:val="false"/>
                <w:i w:val="false"/>
                <w:color w:val="000000"/>
                <w:sz w:val="20"/>
              </w:rPr>
              <w:t>Правилами</w:t>
            </w:r>
            <w:r>
              <w:rPr>
                <w:rFonts w:ascii="Times New Roman"/>
                <w:b w:val="false"/>
                <w:i w:val="false"/>
                <w:color w:val="000000"/>
                <w:sz w:val="20"/>
              </w:rPr>
              <w:t xml:space="preserve"> легализации документов, если иное не предусмотрено законами и международными договорами, утвержденными приказом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за № 16116).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 для назначения государственного социального пособия по инвалидности – заявление на назначение государственного социального пособия по инвалидности через портал в форме электронного документа, удостоверенного ЭЦП услугополучателя согласно приложению 8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государственного социального пособия по инвалидности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заявления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пособия через проактивную услугу:</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подтверждающем инвалидность, о решении Межведомственного экспертного совета по установлению причинной связи заболеваний, об инвалидности лиц, подвергшихся радиационному воздействию, решении Центральной военно-врачебной комиссии, о свидетельстве о болезни, выданного госпиталем, или о заключении военно-врачебной комиссии, о свидетельстве о рождении ребенка с инвалидностью до восемнадцати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 о свидетельстве о браке (справка о регистрации актов гражданского состояния) либо свидетельстве о расторжении брака или выписка из актовой записи о заключении брака (при изменении фамилии родителя (опекуна)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2"/>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документов, данных и сведений, необходимых для оказания государственной услуги, требованиям, установленным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3"/>
          <w:p>
            <w:pPr>
              <w:spacing w:after="20"/>
              <w:ind w:left="20"/>
              <w:jc w:val="both"/>
            </w:pPr>
            <w:r>
              <w:rPr>
                <w:rFonts w:ascii="Times New Roman"/>
                <w:b w:val="false"/>
                <w:i w:val="false"/>
                <w:color w:val="000000"/>
                <w:sz w:val="20"/>
              </w:rPr>
              <w:t>
Государственная услуга по выбору услугополучателя оказывается по принципу "одного заявления" за назначением государственного социального пособия по инвалидности, специальное государственное пособие по инвалидности, пособие воспитывающему ребенка с инвалидностью, пособие по уходу за лицом с инвалидностью первой группы с детства.</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государственных социальных пособий по инвалидности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услугодателем оказывается: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по месту расположения подразделения медико-социальной экспертизы услугодателя (центрах оказания специальных социальных услуг и (или) отделов методологии и контроля медико-социальной экспертизы) соответствующего региона;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выездных заседаниях: на базе лечебно-профилактических учреждений по месту постоянного жительства (регистрации) услугополучателя; по месту нахождения на лечении в специализированных учреждениях; в исправительных учреждениях и следственных изоляторах, по месту пребывания услугополучателя;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заочно – когда освидетельствуемое лицо нетранспортабельно и (или) находится на стационарном лечении за пределами обслуживаемого региона, на основании представленных документов, требуемых при оказании государственной услуги "Установление инвалидности и/или степени утраты трудоспособности и/или определение необходимых мер социальной защиты", с согласия о свидетельствуемого лица или законного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2024 года № 509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1" w:id="94"/>
      <w:r>
        <w:rPr>
          <w:rFonts w:ascii="Times New Roman"/>
          <w:b w:val="false"/>
          <w:i w:val="false"/>
          <w:color w:val="000000"/>
          <w:sz w:val="28"/>
        </w:rPr>
        <w:t>
      Угловой штамп организации</w:t>
      </w:r>
    </w:p>
    <w:bookmarkEnd w:id="94"/>
    <w:p>
      <w:pPr>
        <w:spacing w:after="0"/>
        <w:ind w:left="0"/>
        <w:jc w:val="both"/>
      </w:pPr>
      <w:r>
        <w:rPr>
          <w:rFonts w:ascii="Times New Roman"/>
          <w:b w:val="false"/>
          <w:i w:val="false"/>
          <w:color w:val="000000"/>
          <w:sz w:val="28"/>
        </w:rPr>
        <w:t>образования дата выдачи,</w:t>
      </w:r>
    </w:p>
    <w:p>
      <w:pPr>
        <w:spacing w:after="0"/>
        <w:ind w:left="0"/>
        <w:jc w:val="both"/>
      </w:pPr>
      <w:r>
        <w:rPr>
          <w:rFonts w:ascii="Times New Roman"/>
          <w:b w:val="false"/>
          <w:i w:val="false"/>
          <w:color w:val="000000"/>
          <w:sz w:val="28"/>
        </w:rPr>
        <w:t>исходящий № ____</w:t>
      </w:r>
    </w:p>
    <w:bookmarkStart w:name="z202" w:id="95"/>
    <w:p>
      <w:pPr>
        <w:spacing w:after="0"/>
        <w:ind w:left="0"/>
        <w:jc w:val="left"/>
      </w:pPr>
      <w:r>
        <w:rPr>
          <w:rFonts w:ascii="Times New Roman"/>
          <w:b/>
          <w:i w:val="false"/>
          <w:color w:val="000000"/>
        </w:rPr>
        <w:t xml:space="preserve">                                Справка организации образования</w:t>
      </w:r>
    </w:p>
    <w:bookmarkEnd w:id="95"/>
    <w:p>
      <w:pPr>
        <w:spacing w:after="0"/>
        <w:ind w:left="0"/>
        <w:jc w:val="both"/>
      </w:pPr>
      <w:bookmarkStart w:name="z203" w:id="96"/>
      <w:r>
        <w:rPr>
          <w:rFonts w:ascii="Times New Roman"/>
          <w:b w:val="false"/>
          <w:i w:val="false"/>
          <w:color w:val="000000"/>
          <w:sz w:val="28"/>
        </w:rPr>
        <w:t>
      Дана гражданину __________________________________________________________</w:t>
      </w:r>
    </w:p>
    <w:bookmarkEnd w:id="9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обучающегося, с указанием даты</w:t>
      </w:r>
    </w:p>
    <w:p>
      <w:pPr>
        <w:spacing w:after="0"/>
        <w:ind w:left="0"/>
        <w:jc w:val="both"/>
      </w:pPr>
      <w:r>
        <w:rPr>
          <w:rFonts w:ascii="Times New Roman"/>
          <w:b w:val="false"/>
          <w:i w:val="false"/>
          <w:color w:val="000000"/>
          <w:sz w:val="28"/>
        </w:rPr>
        <w:t xml:space="preserve">                   рождения, ИИН)</w:t>
      </w:r>
    </w:p>
    <w:p>
      <w:pPr>
        <w:spacing w:after="0"/>
        <w:ind w:left="0"/>
        <w:jc w:val="both"/>
      </w:pPr>
      <w:r>
        <w:rPr>
          <w:rFonts w:ascii="Times New Roman"/>
          <w:b w:val="false"/>
          <w:i w:val="false"/>
          <w:color w:val="000000"/>
          <w:sz w:val="28"/>
        </w:rPr>
        <w:t>в том, что он (а) действительно является обучающимся 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(полное название и адрес организации образования)</w:t>
      </w:r>
    </w:p>
    <w:p>
      <w:pPr>
        <w:spacing w:after="0"/>
        <w:ind w:left="0"/>
        <w:jc w:val="both"/>
      </w:pPr>
      <w:r>
        <w:rPr>
          <w:rFonts w:ascii="Times New Roman"/>
          <w:b w:val="false"/>
          <w:i w:val="false"/>
          <w:color w:val="000000"/>
          <w:sz w:val="28"/>
        </w:rPr>
        <w:t xml:space="preserve">____________________________________ класса /курса </w:t>
      </w:r>
    </w:p>
    <w:bookmarkStart w:name="z204" w:id="97"/>
    <w:p>
      <w:pPr>
        <w:spacing w:after="0"/>
        <w:ind w:left="0"/>
        <w:jc w:val="both"/>
      </w:pPr>
      <w:r>
        <w:rPr>
          <w:rFonts w:ascii="Times New Roman"/>
          <w:b w:val="false"/>
          <w:i w:val="false"/>
          <w:color w:val="000000"/>
          <w:sz w:val="28"/>
        </w:rPr>
        <w:t>
      Наименование группы, литера, код группы ________________________</w:t>
      </w:r>
    </w:p>
    <w:bookmarkEnd w:id="97"/>
    <w:bookmarkStart w:name="z205" w:id="98"/>
    <w:p>
      <w:pPr>
        <w:spacing w:after="0"/>
        <w:ind w:left="0"/>
        <w:jc w:val="both"/>
      </w:pPr>
      <w:r>
        <w:rPr>
          <w:rFonts w:ascii="Times New Roman"/>
          <w:b w:val="false"/>
          <w:i w:val="false"/>
          <w:color w:val="000000"/>
          <w:sz w:val="28"/>
        </w:rPr>
        <w:t>
      Форма обучения_______________________________________________</w:t>
      </w:r>
    </w:p>
    <w:bookmarkEnd w:id="98"/>
    <w:bookmarkStart w:name="z206" w:id="99"/>
    <w:p>
      <w:pPr>
        <w:spacing w:after="0"/>
        <w:ind w:left="0"/>
        <w:jc w:val="both"/>
      </w:pPr>
      <w:r>
        <w:rPr>
          <w:rFonts w:ascii="Times New Roman"/>
          <w:b w:val="false"/>
          <w:i w:val="false"/>
          <w:color w:val="000000"/>
          <w:sz w:val="28"/>
        </w:rPr>
        <w:t>
      Справка действительна на 20__/20__ учебный год.</w:t>
      </w:r>
    </w:p>
    <w:bookmarkEnd w:id="99"/>
    <w:bookmarkStart w:name="z207" w:id="100"/>
    <w:p>
      <w:pPr>
        <w:spacing w:after="0"/>
        <w:ind w:left="0"/>
        <w:jc w:val="both"/>
      </w:pPr>
      <w:r>
        <w:rPr>
          <w:rFonts w:ascii="Times New Roman"/>
          <w:b w:val="false"/>
          <w:i w:val="false"/>
          <w:color w:val="000000"/>
          <w:sz w:val="28"/>
        </w:rPr>
        <w:t>
      Справка выдана для предъявления по месту требования.</w:t>
      </w:r>
    </w:p>
    <w:bookmarkEnd w:id="100"/>
    <w:p>
      <w:pPr>
        <w:spacing w:after="0"/>
        <w:ind w:left="0"/>
        <w:jc w:val="both"/>
      </w:pPr>
      <w:bookmarkStart w:name="z208" w:id="101"/>
      <w:r>
        <w:rPr>
          <w:rFonts w:ascii="Times New Roman"/>
          <w:b w:val="false"/>
          <w:i w:val="false"/>
          <w:color w:val="000000"/>
          <w:sz w:val="28"/>
        </w:rPr>
        <w:t>
      Срок обучения в организации образования _____ лет, период обучения</w:t>
      </w:r>
    </w:p>
    <w:bookmarkEnd w:id="101"/>
    <w:p>
      <w:pPr>
        <w:spacing w:after="0"/>
        <w:ind w:left="0"/>
        <w:jc w:val="both"/>
      </w:pPr>
      <w:r>
        <w:rPr>
          <w:rFonts w:ascii="Times New Roman"/>
          <w:b w:val="false"/>
          <w:i w:val="false"/>
          <w:color w:val="000000"/>
          <w:sz w:val="28"/>
        </w:rPr>
        <w:t>с ___ ______20 ___ года по ____ __________20____ года</w:t>
      </w:r>
    </w:p>
    <w:bookmarkStart w:name="z209" w:id="102"/>
    <w:p>
      <w:pPr>
        <w:spacing w:after="0"/>
        <w:ind w:left="0"/>
        <w:jc w:val="both"/>
      </w:pPr>
      <w:r>
        <w:rPr>
          <w:rFonts w:ascii="Times New Roman"/>
          <w:b w:val="false"/>
          <w:i w:val="false"/>
          <w:color w:val="000000"/>
          <w:sz w:val="28"/>
        </w:rPr>
        <w:t>
      Примечание: справка действительна на момент обращения.</w:t>
      </w:r>
    </w:p>
    <w:bookmarkEnd w:id="102"/>
    <w:bookmarkStart w:name="z210" w:id="103"/>
    <w:p>
      <w:pPr>
        <w:spacing w:after="0"/>
        <w:ind w:left="0"/>
        <w:jc w:val="both"/>
      </w:pPr>
      <w:r>
        <w:rPr>
          <w:rFonts w:ascii="Times New Roman"/>
          <w:b w:val="false"/>
          <w:i w:val="false"/>
          <w:color w:val="000000"/>
          <w:sz w:val="28"/>
        </w:rPr>
        <w:t>
      Место печати организации образования</w:t>
      </w:r>
    </w:p>
    <w:bookmarkEnd w:id="103"/>
    <w:p>
      <w:pPr>
        <w:spacing w:after="0"/>
        <w:ind w:left="0"/>
        <w:jc w:val="both"/>
      </w:pPr>
      <w:bookmarkStart w:name="z211" w:id="104"/>
      <w:r>
        <w:rPr>
          <w:rFonts w:ascii="Times New Roman"/>
          <w:b w:val="false"/>
          <w:i w:val="false"/>
          <w:color w:val="000000"/>
          <w:sz w:val="28"/>
        </w:rPr>
        <w:t>
      Руководитель организации образования __________________________________</w:t>
      </w:r>
    </w:p>
    <w:bookmarkEnd w:id="10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или электронная</w:t>
      </w:r>
    </w:p>
    <w:p>
      <w:pPr>
        <w:spacing w:after="0"/>
        <w:ind w:left="0"/>
        <w:jc w:val="both"/>
      </w:pPr>
      <w:r>
        <w:rPr>
          <w:rFonts w:ascii="Times New Roman"/>
          <w:b w:val="false"/>
          <w:i w:val="false"/>
          <w:color w:val="000000"/>
          <w:sz w:val="28"/>
        </w:rPr>
        <w:t xml:space="preserve">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2024 года № 509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государственного социального пособия по случаю потери кормильца"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05"/>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06"/>
          <w:p>
            <w:pPr>
              <w:spacing w:after="20"/>
              <w:ind w:left="20"/>
              <w:jc w:val="both"/>
            </w:pPr>
            <w:r>
              <w:rPr>
                <w:rFonts w:ascii="Times New Roman"/>
                <w:b w:val="false"/>
                <w:i w:val="false"/>
                <w:color w:val="000000"/>
                <w:sz w:val="20"/>
              </w:rPr>
              <w:t>
7 (семь) рабочих дней.</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 </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для получения информации о назначении пособий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Государственной корпорации – 15 минут;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07"/>
          <w:p>
            <w:pPr>
              <w:spacing w:after="20"/>
              <w:ind w:left="20"/>
              <w:jc w:val="both"/>
            </w:pPr>
            <w:r>
              <w:rPr>
                <w:rFonts w:ascii="Times New Roman"/>
                <w:b w:val="false"/>
                <w:i w:val="false"/>
                <w:color w:val="000000"/>
                <w:sz w:val="20"/>
              </w:rPr>
              <w:t xml:space="preserve">
Результат оказания государственной услуги: уведомление о назначении (об отказе в назначении) пособий по форме согласно приложению 13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и по случаю потери кормильца, утвержденных абзацем вторым пункта 4 статьи 230 Социального кодекса (далее - Правила). </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 назначении государственного социального пособия по случаю потери кормильца.</w:t>
            </w:r>
          </w:p>
          <w:p>
            <w:pPr>
              <w:spacing w:after="20"/>
              <w:ind w:left="20"/>
              <w:jc w:val="both"/>
            </w:pPr>
            <w:r>
              <w:rPr>
                <w:rFonts w:ascii="Times New Roman"/>
                <w:b w:val="false"/>
                <w:i w:val="false"/>
                <w:color w:val="000000"/>
                <w:sz w:val="20"/>
              </w:rPr>
              <w:t>
При оказании услуги через абонентское устройство связи (проактивную услугу) результат оказания услуги предоставляется посредством sms - 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08"/>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График приема заявления на оказание государственной услуги: с 9.00 часов до 17.30 часов с перерывом на обед с 13.00 часов до 14.30 часов.</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пятницу включительно, в соответствии с графиком работы с 9.00 до 18.00 часов без перерыва, дежурные отделы обслуживания населения Государственной корпорации с понедельника по пятницу включительно, в соответствии с графиком работы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обращении услугополучателя за назначением государственного социального пособия по случаю потери кормильца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09"/>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Правил и следующие документы:</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или уведомление о смерти кормильца или решение суда о признании лица безвестно отсутствующим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их наличия представляются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справка органов записи актов гражданского состояния (если сведения об отце в свидетельстве о рождении внесены по заявлению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справка учебного заведения по форме согласно приложению 2 Правил, либо сведения об образовании из сервиса цифровых документов, если иждивенцы в возрасте от восемнадцати до двадцати трех лет являются обучающимися очной формы обучения (предоставляется ежегодно);</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об установлении опеки или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военный билет погибшего (умершего) или справка о прохождении воинской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при ее отсутствии Государственная корпорация запрашивает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об отсутствии факта перечисления обязательных пенсионных взносов и (или) социальных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Документы, которые выданы или засвидетельствованы компетентными учреждением иностранного государства либо специально на то уполномоченным лицом, в пределах его компетенции и по установленной его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согласно </w:t>
            </w:r>
            <w:r>
              <w:rPr>
                <w:rFonts w:ascii="Times New Roman"/>
                <w:b w:val="false"/>
                <w:i w:val="false"/>
                <w:color w:val="000000"/>
                <w:sz w:val="20"/>
              </w:rPr>
              <w:t>Правилам</w:t>
            </w:r>
            <w:r>
              <w:rPr>
                <w:rFonts w:ascii="Times New Roman"/>
                <w:b w:val="false"/>
                <w:i w:val="false"/>
                <w:color w:val="000000"/>
                <w:sz w:val="20"/>
              </w:rPr>
              <w:t xml:space="preserve"> легализации документов, если иное не предусмотрено законами и международными договорами, утвержденными приказом исполнящего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за № 16116).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 для назначения государственного социального пособия по случаю потери кормильца – заявление на назначение государственного социального по случаю потери кормильца через портал в форме электронного документа, удостоверенного ЭЦП услугополучателя согласно приложению 8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государственного социального пособия по случаю потери кормильца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заявления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Сведения о документе удостоверяющем личность услугополучателя, о свидетельстве о смерти, о документе подтверждающим родственные отношения иждивенца с умершим (свидетельство о рождении, о браке, о расторжении брака, об установлении отцовства (материнства) и другие), справка органов записи актов гражданского состояния (если сведения об отце в свидетельстве о рождении внесены по заявлению матери), о справке организации образования по форме согласно приложению 2 Правил, если иждивенцы в возрасте от восемнадцати до двадцати трех лет являются обучающимися очной формы обучения, документе об установлении опеки или попечительства, о военном билете погибшего (умершего) или справке о прохождении воинской службы, о документе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0"/>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документов, данных и сведений, при оказании государственной услуги, требованиям, установленным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11"/>
          <w:p>
            <w:pPr>
              <w:spacing w:after="20"/>
              <w:ind w:left="20"/>
              <w:jc w:val="both"/>
            </w:pPr>
            <w:r>
              <w:rPr>
                <w:rFonts w:ascii="Times New Roman"/>
                <w:b w:val="false"/>
                <w:i w:val="false"/>
                <w:color w:val="000000"/>
                <w:sz w:val="20"/>
              </w:rPr>
              <w:t>
Назначение государственных социальных пособий по случаю потери кормильца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