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63f2" w14:textId="2566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заместителя Премьер-Министра – Министра национальной экономики Республики Казахстан от 30 сентября 2024 года № 80 "О внесении изменений и дополнений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31 декабря 2024 года № 122. Зарегистрирован в Министерстве юстиции Республики Казахстан 31 декабря 2024 года № 35610</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национальной экономики Республики Казахстан от 30 сентября 2024 года № 80 "О внесении изменений и дополнений в приказ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35179)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приказа изложить в следующей редакции:</w:t>
      </w:r>
    </w:p>
    <w:bookmarkStart w:name="z7" w:id="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двадцать девятого, тридцатого, пятьдесят шестого, пятьдесят восьмого, пятьдесят девятого, шестьдесят шестого, шестьдесят седьмого, семидесятого, семьдесят первого, семьдесят пятого, семьдесят седьмого, восемьдесят второго, двести восемнадцатого, двести сорок шестого, двести сорок девятого, которые вводятся в действие c 1 июля 2025 года.</w:t>
      </w:r>
    </w:p>
    <w:bookmarkEnd w:id="1"/>
    <w:bookmarkStart w:name="z8" w:id="2"/>
    <w:p>
      <w:pPr>
        <w:spacing w:after="0"/>
        <w:ind w:left="0"/>
        <w:jc w:val="both"/>
      </w:pPr>
      <w:r>
        <w:rPr>
          <w:rFonts w:ascii="Times New Roman"/>
          <w:b w:val="false"/>
          <w:i w:val="false"/>
          <w:color w:val="000000"/>
          <w:sz w:val="28"/>
        </w:rPr>
        <w:t>
      Приостановить до 1 июля 2025 года действие:</w:t>
      </w:r>
    </w:p>
    <w:bookmarkEnd w:id="2"/>
    <w:bookmarkStart w:name="z9" w:id="3"/>
    <w:p>
      <w:pPr>
        <w:spacing w:after="0"/>
        <w:ind w:left="0"/>
        <w:jc w:val="both"/>
      </w:pPr>
      <w:r>
        <w:rPr>
          <w:rFonts w:ascii="Times New Roman"/>
          <w:b w:val="false"/>
          <w:i w:val="false"/>
          <w:color w:val="000000"/>
          <w:sz w:val="28"/>
        </w:rPr>
        <w:t>
      1) абзаца первого подпункта 1) пункта 63 Правил формирования тарифов, установив, что в период приостановления данный абзац действует в следующей редакции:</w:t>
      </w:r>
    </w:p>
    <w:bookmarkEnd w:id="3"/>
    <w:bookmarkStart w:name="z10" w:id="4"/>
    <w:p>
      <w:pPr>
        <w:spacing w:after="0"/>
        <w:ind w:left="0"/>
        <w:jc w:val="both"/>
      </w:pPr>
      <w:r>
        <w:rPr>
          <w:rFonts w:ascii="Times New Roman"/>
          <w:b w:val="false"/>
          <w:i w:val="false"/>
          <w:color w:val="000000"/>
          <w:sz w:val="28"/>
        </w:rPr>
        <w:t>
      "1) при утверждении тарифа на регулируемые услуги по производству, передаче, распределению и снабжению тепловой энергией в совокупности, тариф рассчитывается по следующей формуле:";</w:t>
      </w:r>
    </w:p>
    <w:bookmarkEnd w:id="4"/>
    <w:bookmarkStart w:name="z11" w:id="5"/>
    <w:p>
      <w:pPr>
        <w:spacing w:after="0"/>
        <w:ind w:left="0"/>
        <w:jc w:val="both"/>
      </w:pPr>
      <w:r>
        <w:rPr>
          <w:rFonts w:ascii="Times New Roman"/>
          <w:b w:val="false"/>
          <w:i w:val="false"/>
          <w:color w:val="000000"/>
          <w:sz w:val="28"/>
        </w:rPr>
        <w:t>
      2) абзаца третьего и четвертого подпункта 1) пункта 63 Правил формирования тарифов, установив, что в период приостановления данные абзацы действуют в следующей редакции:</w:t>
      </w:r>
    </w:p>
    <w:bookmarkEnd w:id="5"/>
    <w:bookmarkStart w:name="z12" w:id="6"/>
    <w:p>
      <w:pPr>
        <w:spacing w:after="0"/>
        <w:ind w:left="0"/>
        <w:jc w:val="both"/>
      </w:pPr>
      <w:r>
        <w:rPr>
          <w:rFonts w:ascii="Times New Roman"/>
          <w:b w:val="false"/>
          <w:i w:val="false"/>
          <w:color w:val="000000"/>
          <w:sz w:val="28"/>
        </w:rPr>
        <w:t>
      "Z</w:t>
      </w:r>
      <w:r>
        <w:rPr>
          <w:rFonts w:ascii="Times New Roman"/>
          <w:b w:val="false"/>
          <w:i w:val="false"/>
          <w:color w:val="000000"/>
          <w:vertAlign w:val="subscript"/>
        </w:rPr>
        <w:t>ппрс</w:t>
      </w:r>
      <w:r>
        <w:rPr>
          <w:rFonts w:ascii="Times New Roman"/>
          <w:b w:val="false"/>
          <w:i w:val="false"/>
          <w:color w:val="000000"/>
          <w:sz w:val="28"/>
        </w:rPr>
        <w:t xml:space="preserve"> – экономически обоснованные затраты субъекта на предоставление регулируемых услуг по производству, передаче, распределению и снабжению тепловой энергией, тенге;</w:t>
      </w:r>
    </w:p>
    <w:bookmarkEnd w:id="6"/>
    <w:bookmarkStart w:name="z13" w:id="7"/>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ппрс</w:t>
      </w:r>
      <w:r>
        <w:rPr>
          <w:rFonts w:ascii="Times New Roman"/>
          <w:b w:val="false"/>
          <w:i w:val="false"/>
          <w:color w:val="000000"/>
          <w:sz w:val="28"/>
        </w:rPr>
        <w:t xml:space="preserve"> – допустимый уровень прибыли, необходимый для эффективного предоставления регулируемых услуг по производству, передаче, распределению и снабжению тепловой энергии, тенге;";</w:t>
      </w:r>
    </w:p>
    <w:bookmarkEnd w:id="7"/>
    <w:bookmarkStart w:name="z14" w:id="8"/>
    <w:p>
      <w:pPr>
        <w:spacing w:after="0"/>
        <w:ind w:left="0"/>
        <w:jc w:val="both"/>
      </w:pPr>
      <w:r>
        <w:rPr>
          <w:rFonts w:ascii="Times New Roman"/>
          <w:b w:val="false"/>
          <w:i w:val="false"/>
          <w:color w:val="000000"/>
          <w:sz w:val="28"/>
        </w:rPr>
        <w:t>
      3) абзаца первого и второго подпункта 3) пункта 63 Правил формирования тарифов, установив, что в период приостановления данные абзацы действуют в следующей редакции:</w:t>
      </w:r>
    </w:p>
    <w:bookmarkEnd w:id="8"/>
    <w:bookmarkStart w:name="z15" w:id="9"/>
    <w:p>
      <w:pPr>
        <w:spacing w:after="0"/>
        <w:ind w:left="0"/>
        <w:jc w:val="both"/>
      </w:pPr>
      <w:r>
        <w:rPr>
          <w:rFonts w:ascii="Times New Roman"/>
          <w:b w:val="false"/>
          <w:i w:val="false"/>
          <w:color w:val="000000"/>
          <w:sz w:val="28"/>
        </w:rPr>
        <w:t>
      "3) при утверждении тарифа на регулируемые услуги по снабжению тепловой энергией или если для субъекта утверждаются тарифы на регулируемые услуги по производству и (или) передаче, распределению и (или) снабжению тепловой энергией раздельно по каждой услуге:</w:t>
      </w:r>
    </w:p>
    <w:bookmarkEnd w:id="9"/>
    <w:bookmarkStart w:name="z16" w:id="10"/>
    <w:p>
      <w:pPr>
        <w:spacing w:after="0"/>
        <w:ind w:left="0"/>
        <w:jc w:val="both"/>
      </w:pPr>
      <w:r>
        <w:rPr>
          <w:rFonts w:ascii="Times New Roman"/>
          <w:b w:val="false"/>
          <w:i w:val="false"/>
          <w:color w:val="000000"/>
          <w:sz w:val="28"/>
        </w:rPr>
        <w:t>
      Т = Т</w:t>
      </w:r>
      <w:r>
        <w:rPr>
          <w:rFonts w:ascii="Times New Roman"/>
          <w:b w:val="false"/>
          <w:i w:val="false"/>
          <w:color w:val="000000"/>
          <w:vertAlign w:val="subscript"/>
        </w:rPr>
        <w:t>произв</w:t>
      </w:r>
      <w:r>
        <w:rPr>
          <w:rFonts w:ascii="Times New Roman"/>
          <w:b w:val="false"/>
          <w:i w:val="false"/>
          <w:color w:val="000000"/>
          <w:sz w:val="28"/>
        </w:rPr>
        <w:t xml:space="preserve"> + T</w:t>
      </w:r>
      <w:r>
        <w:rPr>
          <w:rFonts w:ascii="Times New Roman"/>
          <w:b w:val="false"/>
          <w:i w:val="false"/>
          <w:color w:val="000000"/>
          <w:vertAlign w:val="subscript"/>
        </w:rPr>
        <w:t>перед</w:t>
      </w:r>
      <w:r>
        <w:rPr>
          <w:rFonts w:ascii="Times New Roman"/>
          <w:b w:val="false"/>
          <w:i w:val="false"/>
          <w:color w:val="000000"/>
          <w:sz w:val="28"/>
        </w:rPr>
        <w:t>+(Z</w:t>
      </w:r>
      <w:r>
        <w:rPr>
          <w:rFonts w:ascii="Times New Roman"/>
          <w:b w:val="false"/>
          <w:i w:val="false"/>
          <w:color w:val="000000"/>
          <w:vertAlign w:val="subscript"/>
        </w:rPr>
        <w:t>снабж</w:t>
      </w:r>
      <w:r>
        <w:rPr>
          <w:rFonts w:ascii="Times New Roman"/>
          <w:b w:val="false"/>
          <w:i w:val="false"/>
          <w:color w:val="000000"/>
          <w:sz w:val="28"/>
        </w:rPr>
        <w:t>+P</w:t>
      </w:r>
      <w:r>
        <w:rPr>
          <w:rFonts w:ascii="Times New Roman"/>
          <w:b w:val="false"/>
          <w:i w:val="false"/>
          <w:color w:val="000000"/>
          <w:vertAlign w:val="subscript"/>
        </w:rPr>
        <w:t>снабж</w:t>
      </w:r>
      <w:r>
        <w:rPr>
          <w:rFonts w:ascii="Times New Roman"/>
          <w:b w:val="false"/>
          <w:i w:val="false"/>
          <w:color w:val="000000"/>
          <w:sz w:val="28"/>
        </w:rPr>
        <w:t>)/Q, где:".</w:t>
      </w:r>
    </w:p>
    <w:bookmarkEnd w:id="10"/>
    <w:bookmarkStart w:name="z17" w:id="11"/>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11"/>
    <w:bookmarkStart w:name="z18"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2"/>
    <w:bookmarkStart w:name="z19" w:id="13"/>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национальной экономики</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