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f78f" w14:textId="d2af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Жаркаинского района от 18 мая 2022 года № А-5/215 "Об утверждении Правил организации и проведения мероприятий по текущему или капитальному ремонту фасадов, кровли многоквартирных домов, направленных на придание единого архитектурного облика Жаркаинскому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12 марта 2024 года № А-3/177. Зарегистрировано Департаментом юстиции Акмолинской области 13 марта 2024 года № 8707-03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Правил организации и проведения мероприятий по текущему или капитальному ремонту фасадов, кровли многоквартирных домов, направленных на придание единого архитектурного облика Жаркаинскому району" от 18 мая 2022 года № А-5/215 (зарегистрировано в Реестре государственной регистрации нормативных правовых актов под № 28191)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Жаркаинскому району, утвержденных указанным постановлением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Жаркаинского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