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45ad" w14:textId="f534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Бурабайского района от 21 декабря 2022 года № а-12/443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Бурабайскому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19 марта 2024 года № а-3/122. Зарегистрировано Департаментом юстиции Акмолинской области 19 марта 2024 года № 8712-03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Бурабайского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Бурабайского района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Бурабайскому району" от 21 декабря 2022 года № а-12/443 (зарегистрировано в Реестре государственной регистрации нормативных правовых актов под № 31317)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Бурабайскому району, утвержденных указанным постановлением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правомочно принимать решение, если в нем участвуют более половины от общего числа собственников квартир, нежилых помещений.".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Бурабайского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