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1077" w14:textId="d301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городе Актобе</w:t>
      </w:r>
    </w:p>
    <w:p>
      <w:pPr>
        <w:spacing w:after="0"/>
        <w:ind w:left="0"/>
        <w:jc w:val="both"/>
      </w:pPr>
      <w:r>
        <w:rPr>
          <w:rFonts w:ascii="Times New Roman"/>
          <w:b w:val="false"/>
          <w:i w:val="false"/>
          <w:color w:val="000000"/>
          <w:sz w:val="28"/>
        </w:rPr>
        <w:t>Решение маслихата города Актобе Актюбинской области от 30 мая 2024 года № 173. Зарегистрировано Департаментом юстиции Актюбинской области 5 июня 2024 года № 8589-04</w:t>
      </w:r>
    </w:p>
    <w:p>
      <w:pPr>
        <w:spacing w:after="0"/>
        <w:ind w:left="0"/>
        <w:jc w:val="left"/>
      </w:pP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города Актобе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в городе Актобе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города Актобе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подпункт 2) </w:t>
      </w:r>
      <w:r>
        <w:rPr>
          <w:rFonts w:ascii="Times New Roman"/>
          <w:b w:val="false"/>
          <w:i w:val="false"/>
          <w:color w:val="000000"/>
          <w:sz w:val="28"/>
        </w:rPr>
        <w:t>пункта 9</w:t>
      </w:r>
      <w:r>
        <w:rPr>
          <w:rFonts w:ascii="Times New Roman"/>
          <w:b w:val="false"/>
          <w:i w:val="false"/>
          <w:color w:val="000000"/>
          <w:sz w:val="28"/>
        </w:rPr>
        <w:t xml:space="preserve"> приложения 1 к настоящему решению распространяется на правоотношения, возникшие с 1 апреля 2024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Актобе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маслихата города Актобе </w:t>
            </w:r>
            <w:r>
              <w:br/>
            </w:r>
            <w:r>
              <w:rPr>
                <w:rFonts w:ascii="Times New Roman"/>
                <w:b w:val="false"/>
                <w:i w:val="false"/>
                <w:color w:val="000000"/>
                <w:sz w:val="20"/>
              </w:rPr>
              <w:t>от 30 мая 2024 года № 173</w:t>
            </w:r>
          </w:p>
        </w:tc>
      </w:tr>
    </w:tbl>
    <w:bookmarkStart w:name="z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Актобе</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Актобе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Актобе,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города Актобе" (далее – Отдел социальных программ);</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1" w:id="8"/>
    <w:p>
      <w:pPr>
        <w:spacing w:after="0"/>
        <w:ind w:left="0"/>
        <w:jc w:val="both"/>
      </w:pPr>
      <w:r>
        <w:rPr>
          <w:rFonts w:ascii="Times New Roman"/>
          <w:b w:val="false"/>
          <w:i w:val="false"/>
          <w:color w:val="000000"/>
          <w:sz w:val="28"/>
        </w:rPr>
        <w:t>
      3. Настоящие Правила распространяются на лиц, постоянно зарегистрированных и проживающих в городе Актобе.</w:t>
      </w:r>
    </w:p>
    <w:bookmarkEnd w:id="8"/>
    <w:bookmarkStart w:name="z12" w:id="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9"/>
    <w:bookmarkStart w:name="z13"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0"/>
    <w:bookmarkStart w:name="z14" w:id="11"/>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установлены настоящими Правилами по представлению МИО.</w:t>
      </w:r>
    </w:p>
    <w:bookmarkEnd w:id="11"/>
    <w:bookmarkStart w:name="z15" w:id="12"/>
    <w:p>
      <w:pPr>
        <w:spacing w:after="0"/>
        <w:ind w:left="0"/>
        <w:jc w:val="left"/>
      </w:pPr>
      <w:r>
        <w:rPr>
          <w:rFonts w:ascii="Times New Roman"/>
          <w:b/>
          <w:i w:val="false"/>
          <w:color w:val="000000"/>
        </w:rPr>
        <w:t xml:space="preserve"> Глава 2. Порядок оказания социальной помощи, определения перечня получателей и установления размеров социальной помощи</w:t>
      </w:r>
    </w:p>
    <w:bookmarkEnd w:id="12"/>
    <w:bookmarkStart w:name="z16" w:id="13"/>
    <w:p>
      <w:pPr>
        <w:spacing w:after="0"/>
        <w:ind w:left="0"/>
        <w:jc w:val="both"/>
      </w:pPr>
      <w:r>
        <w:rPr>
          <w:rFonts w:ascii="Times New Roman"/>
          <w:b w:val="false"/>
          <w:i w:val="false"/>
          <w:color w:val="000000"/>
          <w:sz w:val="28"/>
        </w:rPr>
        <w:t>
      7. Единовременная социальная помощь к праздничным дням без учета доходов оказывается:</w:t>
      </w:r>
    </w:p>
    <w:bookmarkEnd w:id="13"/>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в размере 2 140 000 (два миллиона сто сорок тысяч)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230 000 (двести тридцать тысяч) тенге;</w:t>
      </w:r>
    </w:p>
    <w:p>
      <w:pPr>
        <w:spacing w:after="0"/>
        <w:ind w:left="0"/>
        <w:jc w:val="both"/>
      </w:pPr>
      <w:r>
        <w:rPr>
          <w:rFonts w:ascii="Times New Roman"/>
          <w:b w:val="false"/>
          <w:i w:val="false"/>
          <w:color w:val="000000"/>
          <w:sz w:val="28"/>
        </w:rPr>
        <w:t xml:space="preserve">
      другим лицам, на которых распространяется действие </w:t>
      </w:r>
      <w:r>
        <w:rPr>
          <w:rFonts w:ascii="Times New Roman"/>
          <w:b w:val="false"/>
          <w:i w:val="false"/>
          <w:color w:val="000000"/>
          <w:sz w:val="28"/>
        </w:rPr>
        <w:t>Закона</w:t>
      </w:r>
      <w:r>
        <w:rPr>
          <w:rFonts w:ascii="Times New Roman"/>
          <w:b w:val="false"/>
          <w:i w:val="false"/>
          <w:color w:val="000000"/>
          <w:sz w:val="28"/>
        </w:rPr>
        <w:t xml:space="preserve"> за исключением лиц, указанных в абзаце пятом подпункта 1)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230 000 (двести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бывшего Союза ССР) за самоотверженный труд и безупречную воинскую службу в тылу в годы Великой Отечественной войны в размере 150 000 (сто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супруге (супругу) умерших участников Великой Отечественной войны, которые не вступали в повторный брак в размере 100 000 (сто тысяч) тенге;</w:t>
      </w:r>
    </w:p>
    <w:p>
      <w:pPr>
        <w:spacing w:after="0"/>
        <w:ind w:left="0"/>
        <w:jc w:val="both"/>
      </w:pPr>
      <w:r>
        <w:rPr>
          <w:rFonts w:ascii="Times New Roman"/>
          <w:b w:val="false"/>
          <w:i w:val="false"/>
          <w:color w:val="000000"/>
          <w:sz w:val="28"/>
        </w:rPr>
        <w:t>
      родителям и супруге, не вступившей в повторный брак, военнослужащих, умерших после прохождения воинской службы в Афганистане в размере 100 000 (сто тысяч) тенге;</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 в размере 50 000 (пятьдесят тысяч) тенге;</w:t>
      </w:r>
    </w:p>
    <w:p>
      <w:pPr>
        <w:spacing w:after="0"/>
        <w:ind w:left="0"/>
        <w:jc w:val="both"/>
      </w:pPr>
      <w:r>
        <w:rPr>
          <w:rFonts w:ascii="Times New Roman"/>
          <w:b w:val="false"/>
          <w:i w:val="false"/>
          <w:color w:val="000000"/>
          <w:sz w:val="28"/>
        </w:rPr>
        <w:t>
      детям с инвалидностью, детям с инвалидностью первой, второй, третьей групп в размере 100 000 (сто тысяч) тенге;</w:t>
      </w:r>
    </w:p>
    <w:p>
      <w:pPr>
        <w:spacing w:after="0"/>
        <w:ind w:left="0"/>
        <w:jc w:val="both"/>
      </w:pPr>
      <w:r>
        <w:rPr>
          <w:rFonts w:ascii="Times New Roman"/>
          <w:b w:val="false"/>
          <w:i w:val="false"/>
          <w:color w:val="000000"/>
          <w:sz w:val="28"/>
        </w:rPr>
        <w:t>
      3) ко Дню Независимости Республики Казахстан - 16 декабря:</w:t>
      </w:r>
    </w:p>
    <w:p>
      <w:pPr>
        <w:spacing w:after="0"/>
        <w:ind w:left="0"/>
        <w:jc w:val="both"/>
      </w:pPr>
      <w:r>
        <w:rPr>
          <w:rFonts w:ascii="Times New Roman"/>
          <w:b w:val="false"/>
          <w:i w:val="false"/>
          <w:color w:val="000000"/>
          <w:sz w:val="28"/>
        </w:rPr>
        <w:t xml:space="preserve">
      лицам, принимавшим участия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120 000 (сто двадцать тысяч) тенге.</w:t>
      </w:r>
    </w:p>
    <w:bookmarkStart w:name="z17" w:id="14"/>
    <w:p>
      <w:pPr>
        <w:spacing w:after="0"/>
        <w:ind w:left="0"/>
        <w:jc w:val="both"/>
      </w:pPr>
      <w:r>
        <w:rPr>
          <w:rFonts w:ascii="Times New Roman"/>
          <w:b w:val="false"/>
          <w:i w:val="false"/>
          <w:color w:val="000000"/>
          <w:sz w:val="28"/>
        </w:rPr>
        <w:t>
      8. Ежемесячная социальная помощь без учета доходов оказывается:</w:t>
      </w:r>
    </w:p>
    <w:bookmarkEnd w:id="14"/>
    <w:p>
      <w:pPr>
        <w:spacing w:after="0"/>
        <w:ind w:left="0"/>
        <w:jc w:val="both"/>
      </w:pPr>
      <w:r>
        <w:rPr>
          <w:rFonts w:ascii="Times New Roman"/>
          <w:b w:val="false"/>
          <w:i w:val="false"/>
          <w:color w:val="000000"/>
          <w:sz w:val="28"/>
        </w:rPr>
        <w:t>
      1) лицам, больным различными формами туберкулеза, согласно списков государственного коммунального предприятия "Актюбинский областной фтизиопульмонологический центр" государственного учреждения "Управление здравоохранения Актюбинской области" с приложением документов (копия номера счета получателя) на период амбулаторного лечения в пределах 6 месяцев в году в размере 40 000 (сорок тысяч) тенге;</w:t>
      </w:r>
    </w:p>
    <w:p>
      <w:pPr>
        <w:spacing w:after="0"/>
        <w:ind w:left="0"/>
        <w:jc w:val="both"/>
      </w:pPr>
      <w:r>
        <w:rPr>
          <w:rFonts w:ascii="Times New Roman"/>
          <w:b w:val="false"/>
          <w:i w:val="false"/>
          <w:color w:val="000000"/>
          <w:sz w:val="28"/>
        </w:rPr>
        <w:t>
      2) согласно списков государственного учреждения "Управление здравоохранения Актюбинской области" с указанием сведений получателя о номере счета в банке второго уровня и индивидуальном идентификационном номере в пределах 6 месяцев в году в размере 40 000 (сорок тысяч) тенге:</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на период амбулаторного лечения;</w:t>
      </w:r>
    </w:p>
    <w:p>
      <w:pPr>
        <w:spacing w:after="0"/>
        <w:ind w:left="0"/>
        <w:jc w:val="both"/>
      </w:pPr>
      <w:r>
        <w:rPr>
          <w:rFonts w:ascii="Times New Roman"/>
          <w:b w:val="false"/>
          <w:i w:val="false"/>
          <w:color w:val="000000"/>
          <w:sz w:val="28"/>
        </w:rPr>
        <w:t>
      родителям или иным законным представителям детей до восемнадцати лет, страдающим онкологическими заболеваниями (злокачественные новообразования), получающие основной курс полихимиотерапии в республиканских центрах и (или) продолжающие поддерживающие курсы химиотерапии по месту жительства;</w:t>
      </w:r>
    </w:p>
    <w:p>
      <w:pPr>
        <w:spacing w:after="0"/>
        <w:ind w:left="0"/>
        <w:jc w:val="both"/>
      </w:pPr>
      <w:r>
        <w:rPr>
          <w:rFonts w:ascii="Times New Roman"/>
          <w:b w:val="false"/>
          <w:i w:val="false"/>
          <w:color w:val="000000"/>
          <w:sz w:val="28"/>
        </w:rPr>
        <w:t>
      3) согласно списков государственного коммунального предприятия "Областной центр по профилактике и борьбе со СПИД" на праве хозяйственного ведения государственного учреждения "Управление здравоохранения Актюбинской области" с указанием сведений получателя о номере счета в банке второго уровня и индивидуальном идентификационном номере:</w:t>
      </w:r>
    </w:p>
    <w:p>
      <w:pPr>
        <w:spacing w:after="0"/>
        <w:ind w:left="0"/>
        <w:jc w:val="both"/>
      </w:pPr>
      <w:r>
        <w:rPr>
          <w:rFonts w:ascii="Times New Roman"/>
          <w:b w:val="false"/>
          <w:i w:val="false"/>
          <w:color w:val="000000"/>
          <w:sz w:val="28"/>
        </w:rPr>
        <w:t>
      лицам, инфицированным вирусом иммунодефицита человека, состоящих на диспансерном учете на период амбулаторного лечения в пределах 6 месяцев в году в размере 40 000 (сорок тысяч) тенге;</w:t>
      </w:r>
    </w:p>
    <w:p>
      <w:pPr>
        <w:spacing w:after="0"/>
        <w:ind w:left="0"/>
        <w:jc w:val="both"/>
      </w:pPr>
      <w:r>
        <w:rPr>
          <w:rFonts w:ascii="Times New Roman"/>
          <w:b w:val="false"/>
          <w:i w:val="false"/>
          <w:color w:val="000000"/>
          <w:sz w:val="28"/>
        </w:rPr>
        <w:t>
      родителям или иным законным представителям детей до восемнадцати лет, инфицированным вирусом иммунодефицита человека, состоящих на диспансерном учете, ежемесячно в 2 (двух) кратном размере величины прожиточного минимума по Актюбинской области.</w:t>
      </w:r>
    </w:p>
    <w:bookmarkStart w:name="z18" w:id="15"/>
    <w:p>
      <w:pPr>
        <w:spacing w:after="0"/>
        <w:ind w:left="0"/>
        <w:jc w:val="both"/>
      </w:pPr>
      <w:r>
        <w:rPr>
          <w:rFonts w:ascii="Times New Roman"/>
          <w:b w:val="false"/>
          <w:i w:val="false"/>
          <w:color w:val="000000"/>
          <w:sz w:val="28"/>
        </w:rPr>
        <w:t>
      9. Единовременная социальная помощь оказывается получателям, по следующим основаниям:</w:t>
      </w:r>
    </w:p>
    <w:bookmarkEnd w:id="15"/>
    <w:p>
      <w:pPr>
        <w:spacing w:after="0"/>
        <w:ind w:left="0"/>
        <w:jc w:val="both"/>
      </w:pPr>
      <w:r>
        <w:rPr>
          <w:rFonts w:ascii="Times New Roman"/>
          <w:b w:val="false"/>
          <w:i w:val="false"/>
          <w:color w:val="000000"/>
          <w:sz w:val="28"/>
        </w:rPr>
        <w:t>
      1) лицам, освобожденным из мест лишения свободы, обратившиеся не позднее трех месяцев с момента освобождения без учета дохода в размере 40 000 (сорок тысяч) тенге;</w:t>
      </w:r>
    </w:p>
    <w:p>
      <w:pPr>
        <w:spacing w:after="0"/>
        <w:ind w:left="0"/>
        <w:jc w:val="both"/>
      </w:pPr>
      <w:r>
        <w:rPr>
          <w:rFonts w:ascii="Times New Roman"/>
          <w:b w:val="false"/>
          <w:i w:val="false"/>
          <w:color w:val="000000"/>
          <w:sz w:val="28"/>
        </w:rPr>
        <w:t>
      2) лицам (семьям), пострадавшим вследствие стихийного бедствия или пожара, обратившиеся не позднее шести месяцев с момента наступления такой ситуации без учета дохода в размере 100 (сто) месячных расчетных показателей;</w:t>
      </w:r>
    </w:p>
    <w:p>
      <w:pPr>
        <w:spacing w:after="0"/>
        <w:ind w:left="0"/>
        <w:jc w:val="both"/>
      </w:pPr>
      <w:r>
        <w:rPr>
          <w:rFonts w:ascii="Times New Roman"/>
          <w:b w:val="false"/>
          <w:i w:val="false"/>
          <w:color w:val="000000"/>
          <w:sz w:val="28"/>
        </w:rPr>
        <w:t>
      3) малообеспеченным семьям (лицам), со среднедушевым доходом семьи (гражданина) не превышающим однократного размера прожиточного минимума по Актюбинской области за предшествовавший на момент обращения квартал в размере не более 100 000 (сто тысяч) тенге;</w:t>
      </w:r>
    </w:p>
    <w:p>
      <w:pPr>
        <w:spacing w:after="0"/>
        <w:ind w:left="0"/>
        <w:jc w:val="both"/>
      </w:pPr>
      <w:r>
        <w:rPr>
          <w:rFonts w:ascii="Times New Roman"/>
          <w:b w:val="false"/>
          <w:i w:val="false"/>
          <w:color w:val="000000"/>
          <w:sz w:val="28"/>
        </w:rPr>
        <w:t>
      4) слушателям резидентуры, обучающимся по очной форме в разрезе востребованных клинических специальностей в высших учебных заведениях здравоохранения города Актобе, на основании трехстороннего договора возмездного оказания услуг на обучение по программам послевузовского образования, предоставляемого государственным учреждением "Управление здравоохранения Актюбинской области" со среднедушевым доходом семьи (гражданина) не превышающим однократного размера прожиточного минимума по Актюбинской области за предшествовавший на момент обращения квартал в размере фактической стоимости обучения учебного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Для получения единовременной социальной помощи получатели от себя или от имени семьи в Отдел социальных программ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 или пожара;</w:t>
      </w:r>
    </w:p>
    <w:p>
      <w:pPr>
        <w:spacing w:after="0"/>
        <w:ind w:left="0"/>
        <w:jc w:val="both"/>
      </w:pPr>
      <w:r>
        <w:rPr>
          <w:rFonts w:ascii="Times New Roman"/>
          <w:b w:val="false"/>
          <w:i w:val="false"/>
          <w:color w:val="000000"/>
          <w:sz w:val="28"/>
        </w:rPr>
        <w:t>
      документ, подтверждающий факт наличия среднедушевого дохода, не превышающего однократного размера прожиточного минимума по Актюбинской области за предшествовавший на момент обращения квартал;</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получателю.</w:t>
      </w:r>
    </w:p>
    <w:p>
      <w:pPr>
        <w:spacing w:after="0"/>
        <w:ind w:left="0"/>
        <w:jc w:val="both"/>
      </w:pPr>
      <w:r>
        <w:rPr>
          <w:rFonts w:ascii="Times New Roman"/>
          <w:b w:val="false"/>
          <w:i w:val="false"/>
          <w:color w:val="000000"/>
          <w:sz w:val="28"/>
        </w:rPr>
        <w:t>
      Размер оказываемой социальной помощи малообеспеченным семьям (лицам) определяет специальная комиссия, которая указывает его в заключении о необходимости оказания социальной помощи.</w:t>
      </w:r>
    </w:p>
    <w:bookmarkStart w:name="z20" w:id="16"/>
    <w:p>
      <w:pPr>
        <w:spacing w:after="0"/>
        <w:ind w:left="0"/>
        <w:jc w:val="both"/>
      </w:pPr>
      <w:r>
        <w:rPr>
          <w:rFonts w:ascii="Times New Roman"/>
          <w:b w:val="false"/>
          <w:i w:val="false"/>
          <w:color w:val="000000"/>
          <w:sz w:val="28"/>
        </w:rPr>
        <w:t xml:space="preserve">
      11. Социальная помощь лицам, указанным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настоящих Правил оказывается если они не находятся на полном государственном обеспечении.</w:t>
      </w:r>
    </w:p>
    <w:bookmarkEnd w:id="16"/>
    <w:bookmarkStart w:name="z21" w:id="17"/>
    <w:p>
      <w:pPr>
        <w:spacing w:after="0"/>
        <w:ind w:left="0"/>
        <w:jc w:val="both"/>
      </w:pPr>
      <w:r>
        <w:rPr>
          <w:rFonts w:ascii="Times New Roman"/>
          <w:b w:val="false"/>
          <w:i w:val="false"/>
          <w:color w:val="000000"/>
          <w:sz w:val="28"/>
        </w:rPr>
        <w:t xml:space="preserve">
      12. Порядок и сроки оказания социальной помощи, основания для отказа, прекращения и возврата определяются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13. Социальная помощь к праздничным дням оказывается без истребования заявлений от получателей.</w:t>
      </w:r>
    </w:p>
    <w:bookmarkEnd w:id="18"/>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w:t>
      </w:r>
    </w:p>
    <w:bookmarkStart w:name="z23" w:id="19"/>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Актобе на текущий финансовый год.</w:t>
      </w:r>
    </w:p>
    <w:bookmarkEnd w:id="19"/>
    <w:bookmarkStart w:name="z24" w:id="20"/>
    <w:p>
      <w:pPr>
        <w:spacing w:after="0"/>
        <w:ind w:left="0"/>
        <w:jc w:val="both"/>
      </w:pPr>
      <w:r>
        <w:rPr>
          <w:rFonts w:ascii="Times New Roman"/>
          <w:b w:val="false"/>
          <w:i w:val="false"/>
          <w:color w:val="000000"/>
          <w:sz w:val="28"/>
        </w:rPr>
        <w:t>
      15.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20"/>
    <w:bookmarkStart w:name="z25" w:id="21"/>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6" w:id="22"/>
    <w:p>
      <w:pPr>
        <w:spacing w:after="0"/>
        <w:ind w:left="0"/>
        <w:jc w:val="left"/>
      </w:pPr>
      <w:r>
        <w:rPr>
          <w:rFonts w:ascii="Times New Roman"/>
          <w:b/>
          <w:i w:val="false"/>
          <w:color w:val="000000"/>
        </w:rPr>
        <w:t xml:space="preserve"> Глава 3. Заключительное положение</w:t>
      </w:r>
    </w:p>
    <w:bookmarkEnd w:id="22"/>
    <w:bookmarkStart w:name="z27" w:id="23"/>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маслихата города Актобе </w:t>
            </w:r>
            <w:r>
              <w:br/>
            </w:r>
            <w:r>
              <w:rPr>
                <w:rFonts w:ascii="Times New Roman"/>
                <w:b w:val="false"/>
                <w:i w:val="false"/>
                <w:color w:val="000000"/>
                <w:sz w:val="20"/>
              </w:rPr>
              <w:t>от 30 мая 2024 года № 173</w:t>
            </w:r>
          </w:p>
        </w:tc>
      </w:tr>
    </w:tbl>
    <w:bookmarkStart w:name="z29" w:id="24"/>
    <w:p>
      <w:pPr>
        <w:spacing w:after="0"/>
        <w:ind w:left="0"/>
        <w:jc w:val="left"/>
      </w:pPr>
      <w:r>
        <w:rPr>
          <w:rFonts w:ascii="Times New Roman"/>
          <w:b/>
          <w:i w:val="false"/>
          <w:color w:val="000000"/>
        </w:rPr>
        <w:t xml:space="preserve"> Перечень утративших силу некоторых решений маслихата города Актобе</w:t>
      </w:r>
    </w:p>
    <w:bookmarkEnd w:id="24"/>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23 ноября 2016 года № 114 "Об утверждении Правил оказания социальной помощи, установления ее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5179);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12 июня 2017 года № 194 "О внесении изменения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5595);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28 августа 2018 года № 363 "О внесении изменения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3-1-209);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30 ноября 2018 года № 384 "О внесении изменений и дополнения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3-1-219);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27 июня 2019 года № 445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6272);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20 марта 2020 года № 542 "О внесении изменений и дополнений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6943);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13 апреля 2020 года № 546 "О внесении изменения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7052);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11 мая 2020 года № 554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7097);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20 ноября 2020 года № 596 "О внесении изменения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7756);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9 марта 2021 года № 34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8096);</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22 декабря 2022 года № 222 "О внесении изменения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31403);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20 июля 2023 года № 55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8388);</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25 сентября 2023 года № 84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8411);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маслихата города Актобе Актюбинской области от 8 февраля 2024 года № 144 "О внесении изменений в решение маслихата города Актобе от 23 ноября 2016 года № 114 "Об утверждении Правил оказания социальной помощи, установления размеров и определения перечня отдельных категорий нуждающихся граждан в городе Актобе" (зарегистрированное в Реестре государственной регистрации нормативных правовых актов за № 8499).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