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5231" w14:textId="a2c5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15 февраля 2018 года № 36 "Об утверждении Правил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17 октября 2024 года № 256. Зарегистрировано Департаментом юстиции Актюбинской области 4 ноября 2024 года № 8643-04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15 февраля 2018 года № 36 "Об утверждении Правил использования безнадзорных животных поступивших в коммунальную собственность" (зарегистрированное в Реестре государственной регистрации нормативных правовых актов за № 3-4-153)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Раушанов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2024 года № 256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36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лицо,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Лицо, задержавшее безнадзорный или пригульный скот и других домашних или прирученных животных, имеет право потребовать от их собственника выплаты вознаграждения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Возникновения права государственной собственности за безнадзорными животными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судом.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