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48a4" w14:textId="1cf4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Уилского районного маслихата Актюбинской области от 6 мая 2022 года № 137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Уилском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28 марта 2024 года № 125. Зарегистрировано Департаментом юстиции Актюбинской области 29 марта 2024 года № 8550-04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Актюбинской области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Уилском районе" от 6 мая 2022 года № 137 (зарегистрированно в Реестре государственной регистрации нормативных правовых актов под № 28020)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 и размере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на обучение на дому детей с ограниченными возможностями из числа детей с инвалидностью по индивидуальному учебному плану в Уилском районе, утвержденным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