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1ae6" w14:textId="24d1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6 сентября 2024 года № 133. Зарегистрировано Департаментом юстиции Актюбинской области 9 сентября 2024 года № 8623-04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Уилского района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 № 133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местный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недостижении согласия - в судебном порядке.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законадательством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