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3f59" w14:textId="93f3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сентября 2024 года № 301. Зарегистрировано Департаментом юстиции Алматинской области 1 октября 2024 года № 6172-05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30 сентября 2024 года № 301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Алматинской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от 26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2639);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области от 26 марта 2014 года № 83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животноводства"" (зарегистрирован в Реестре государственной регистрации нормативных правовых актов за № 2804);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области от 26 марта 2014 года № 83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2993);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форм и сроков предоставления страхователем страховщиком, агентом и обществом информации и документов, необходимых для осуществления им своих контрольных функции" (зарегистрирован в Реестре государственной регистрации нормативных правовых актов за № 3236).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