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c3a6" w14:textId="31bc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20 сентября 2024 года № 32-111. Зарегистрировано Департаментом юстиции Алматинской области 23 сентября 2024 года № 6166-05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за № 33763)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Қонаев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города Қонаев от 20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5-28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по городу Капшагай" (зарегистрировано в Реестре государственной регистрации нормативно правовых актов за № 3901) и решение маслихата города Қонаев от 6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16-49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Капшагайского городского маслихата от 20 июня 2016 года № 5-28 "Об определении размера и порядка оказания жилищной помощи малообеспеченным семьям (гражданам) по городу Капшагай" (зарегистрировано в Реестре государственной регистрации нормативных правовых актов за № 25704).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вопросам социально-культурного развития, депутатских полномочий, этики, правопорядка и законности".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20 сентября 2024 года № 32-111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Қонаев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(далее – Порядок) разработан в соответствии с Правилами предоставления жилищной помощи утвержденными приказом Министра промышленности и строительства Республики Казахстан "Об утверждении Правил предоставления жилищной помощи" (далее – Правила)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 и определяет порядок назначения жилищной помощи малообеспеченным семьям (гражданам).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государственным учреждением "Отдел занятости и социальных программ города Қонаев" (далее – услугодатель).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города Қонаев,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государственным учреждением "Отдел занятости и социальных программ города Қонаев" (далее – уполномоченный орган).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(далее – Правила)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10 (десять) процентов.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в размере не менее 15 (пятнадцать)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Для одиноко проживающих граждан составляет не менее 30 (тридцать) квадратных метров от общей площади жилища.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электрической энергии для потребителей в месяц: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80 киловатт;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160 киловатт;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и более человек – 240 киловатт.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10 килограмм (1 маленький баллон) в месяц на одну семью;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1,0 кв.м.;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– на каждого члена семьи, при наличии приборов учета по показаниям, но не выше 5,49 куб. м. на одного человека;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вывоз твердых бытовых отходов – по предъявленным поставщиками счетам;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жилые дома с печным отоплением – три тонны угля на отопительный сезон, благоустроенные квартиры, использующие электроэнергию для отопления, стоимость трех тонн угля на отопительный сезон.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или посредством веб-портала "электронного правительства", с предоставлением документов предусмотренных в пункте 8 приложения 2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Правил.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9 Перечня основных требований к оказанию государственной услуги.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города Қонаев на соответствующий финансовый год услугополучателям.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услугополучателям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жилищной помощи. Выплата жилищной помощи будет производиться после 20 числа последнего месяца квартала.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