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ec90" w14:textId="93ce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17 мая 2024 года № 137. Зарегистрировано Департаментом юстиции Алматинской области 20 мая 2024 года № 6119-05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постановлении акимата Балхашского района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Балхашского района от 17 мая 2024 года № 137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1)Постановление акимата Балхашского района от 04 мая 2010 года № 53 "О дополнительной социальной помощи детям-инвалидам" (зарегистрировано в Реестре государственной регистрации нормативных правовых актов за № 2-6-72);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2)Постановление акимата Балхашского района от 04 мая 2010 года № 54 "О дополнительных мерах по улучшению материально-бытовых и социальных условий участников и инвалидов Великой Отечественной войны 1941-1945 годов" (зарегистрировано в Реестре государственной регистрации нормативных правовых актов за № 2-6-73);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3)Постановление акимата Балхашского района 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4100);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4)Постановление акимата Балхашского района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за № 4175);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5)Постановление акимата Балхашского района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4174);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6)Постановление акимата Балхашского района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4173).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