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2e45" w14:textId="d25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июня 2024 года № 111. Зарегистрировано Департаментом юстиции области Абай 20 июня 2024 года № 291-18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под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 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Половинки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  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 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 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 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 (общая 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 села Науалы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 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23-240-017 и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 23-240-017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 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 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05-241-005-005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 участка с кадастровым номером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 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44-93 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3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1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водоотводная канала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 правый берег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 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 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23-243-032-012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Кыз-Бастау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западнее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Аршалы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Косагаш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23-244-005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междуручье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междуручье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Аксуат,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5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4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