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3ae7" w14:textId="2e23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либо физических или юридических лиц, оплачивающих проживание иностранца (приглашающая сторона, туроператор) по городу Курчатов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области Абай от 21 февраля 2024 года № 15/89-VIII. Зарегистрировано Департаментом юстиции области Абай 29 февраля 2024 года № 228-18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№181 "Об утверждении Правил уплаты туристского взноса для иностранцев" (зарегистрирован в Реестре государственной регистрации нормативных правовых актов под № 33110), Курчатовский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 городу Курчатов ставки туристского взноса для иностранцев либо физических или юридических лиц, оплачивающих проживание иностранца (приглашающая сторона, туроператор) в местах размещения туристов, за исключением хостелов, гостевых домов, арендного жилья, за каждые сутки пребывания - в размере 0 процентов.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"Об утверждении ставок туристского взноса для иностранцев либо физических или юридических лиц, оплачивающих проживание иностранца (приглащающая сторона, туроператор) по городу Курчатов" от 30 ноября 2023 года № 12/71-VIII (зарегистрировано в Реестре государственной регистрации нормативно правовых актов № 180-18).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