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426c" w14:textId="a024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2024 года № 18/3-VIII. Зарегистрировано Департаментом юстиции области Абай 29 августа 2024 года № 317-18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Абайском районе.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Абайского района области Абай".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Абайского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Абайского района.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12 (двенадцать) месячных расчетных показателей.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 утверждении Правил и размера оказания социальной поддержки по оплате коммунальных услуг и приобретению топлива в Абайском районе" от 23 июня 2020 года № 49/7-VI (зарегистрировано в Реестре государственной регистрации нормативных правовых актов под № 7260);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23 июня 2020 года № 49/7-VI "Об оказании социальной поддержки специалистам государственных организаций, проживающим и работающим в сельских населенных пунктах Абайского района" от 27 декабря 2021 года № 17/4-VIІ (зарегистрировано в Реестре государственной регистрации нормативных правовых актов под № 26412);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внесении изменений в решение Абайского районного маслихата от 23 июня 2020 года № 49/7-VI "Об оказании социальной поддержки специалистам государственных организаций, проживающим и работающим в сельских населенных пунктах Абайского района" от 4 июля 2023 года № 4/9-VIІІ (зарегистрировано в Реестре государственной регистрации нормативных правовых актов под № 96-18).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