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f470" w14:textId="4f2f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Бескарагайского районного маслихата от 27 октября 2021 года № 10/6-VІI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Бескарагайском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19 марта 2024 года № 14/4-VIII. Зарегистрировано Департаментом юстиции области Абай 29 марта 2024 года № 243-18.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Бескарагайском районе" от 27 октября 2021 года № 10/6-VІI (зарегистрировано в Реестре государственной регистрации нормативных правовых актов под № 25078)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10/6-VІI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Бескарагайском районе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Бескарагайском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 некоторых вопросах оказания государственных услуг в социально-трудовой сфере" от 25 марта 2021 года № 84 (зарегистрирован в Реестре государственной регистрации нормативных правовых актов за № 22394) (далее- Правила возмещения затрат).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 возмещение затрат на обучение) производится государственным учреждением "Отдел занятости и социальных программ Бескарагайского района области Абай"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четырем месячным расчетным показателям на каждого ребенка с инвалидностью ежемесячно.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