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c944" w14:textId="e70c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ноября 2024 года № 14-89/VIII. Зарегистрировано Департаментом юстиции области Абай 17 декабря 2024 года № 389-18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14-89/VIII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типовой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акимата района Мақаншы области Абай,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района Мақаншы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района Мақаншы области Абай";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общество "Казпочта";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района Мақаншы.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150 000 (сто пятьдесят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150 000 (сто пятьдесят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в размере 15 000 (пятнадцать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1 500 000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150 000 (сто пятьдесят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150 000 (сто 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70 000 (семьдесят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50 000 (пятьдесят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второе воскресенье октября месяца: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25 000 (двадцать пять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25 000 (двадцать пять тысяч) тенге.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(семь) месячных расчетных показателей;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фамилия, имя, отчество, счет. Срок предоставления списка в срок до 20 числа каждого месяца;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неспособность к самообслуживанию в связи с преклонным возрастом предусмотреть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 без учета среднедушевого дохода;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заявлением и сведениям, поступившие из ИС государственных органов и (или) организаций.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направляет их в уполномоченный орган по оказанию социальной помощи или акиму поселка, села, сельского округа.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Мақаншы на текущий финансовый год.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Мақаншы;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