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3351" w14:textId="57b3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11 июня 2024 года № 146 "Об утверждении объемов субсидий на повышение продуктивности и качества продукции аквакультуры (рыбоводства), а также развитие племенного рыбоводства Жамбылской области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ноября 2024 года № 280. Зарегистрировано Департаментом юстиции Жамбылской области 2 декабря 2024 года № 5247-08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11 июня 2024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на повышение продуктивности и качества продукции аквакультуры (рыбоводства), а также развитие племенного рыбоводства Жамбылской области на 2024 год" (зарегистрировано в Реестре государственной регистрации нормативных правовых актов за № 5211- 08)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146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(рыбоводства), а также развитие племенного рыбоводства Жамбылской области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производства, приобретение (тонн,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на один килограмм корма для рыб, приобретение 1 (одной) штуки рыбопосадочного материала, приобретение рыбоводно-биологического обоснования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рыбных кормов: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 (для кормов отечественного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 (для кормов иностранного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и их гибридов (до 30 грамм) –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Икра оплодотворенная лососевых и их гибридов (штук) – за 1 (одну)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и их гибридов (до 10 грамм) –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2775360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