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1432" w14:textId="0591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городу Тараз</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26 декабря 2024 года № 25-6. Зарегистрировано Департаментом юстиции Жамбылской области 31 декабря 2024 года № 5254-08</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Таразский городской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по городу Тараз согласно </w:t>
      </w:r>
      <w:r>
        <w:rPr>
          <w:rFonts w:ascii="Times New Roman"/>
          <w:b w:val="false"/>
          <w:i w:val="false"/>
          <w:color w:val="000000"/>
          <w:sz w:val="28"/>
        </w:rPr>
        <w:t>приложению 1</w:t>
      </w:r>
      <w:r>
        <w:rPr>
          <w:rFonts w:ascii="Times New Roman"/>
          <w:b w:val="false"/>
          <w:i w:val="false"/>
          <w:color w:val="000000"/>
          <w:sz w:val="28"/>
        </w:rPr>
        <w:t> к настоящему решению.</w:t>
      </w:r>
    </w:p>
    <w:p>
      <w:pPr>
        <w:spacing w:after="0"/>
        <w:ind w:left="0"/>
        <w:jc w:val="left"/>
      </w:pP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2. Признать утратившим силу некоторые решения Таразского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1"/>
    <w:bookmarkStart w:name="z11" w:id="2"/>
    <w:p>
      <w:pPr>
        <w:spacing w:after="0"/>
        <w:ind w:left="0"/>
        <w:jc w:val="both"/>
      </w:pPr>
      <w:r>
        <w:rPr>
          <w:rFonts w:ascii="Times New Roman"/>
          <w:b w:val="false"/>
          <w:i w:val="false"/>
          <w:color w:val="000000"/>
          <w:sz w:val="28"/>
        </w:rPr>
        <w:t xml:space="preserve">
      3. Государственному учреждению "Аппарат Таразского городского маслихата" в установленном законодательством Республики Казахстан порядке обеспечить: </w:t>
      </w:r>
    </w:p>
    <w:bookmarkEnd w:id="2"/>
    <w:bookmarkStart w:name="z12" w:id="3"/>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 </w:t>
      </w:r>
    </w:p>
    <w:bookmarkEnd w:id="3"/>
    <w:bookmarkStart w:name="z13" w:id="4"/>
    <w:p>
      <w:pPr>
        <w:spacing w:after="0"/>
        <w:ind w:left="0"/>
        <w:jc w:val="both"/>
      </w:pPr>
      <w:r>
        <w:rPr>
          <w:rFonts w:ascii="Times New Roman"/>
          <w:b w:val="false"/>
          <w:i w:val="false"/>
          <w:color w:val="000000"/>
          <w:sz w:val="28"/>
        </w:rPr>
        <w:t xml:space="preserve">
      2) размещение настоящего решения на интернет-ресурсе Таразского городского маслихата после его официального опубликования.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Таразского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2024 года № 25-6</w:t>
            </w:r>
          </w:p>
        </w:tc>
      </w:tr>
    </w:tbl>
    <w:bookmarkStart w:name="z19"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городу Тараз</w:t>
      </w:r>
    </w:p>
    <w:bookmarkEnd w:id="5"/>
    <w:bookmarkStart w:name="z20"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xml:space="preserve">) и определяют порядок оказания социальной помощи, установления ее размеров и определения перечня отдельных категорий нуждающихся граждан.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Тараз, по рассмотрению заявления лица (семьи), претендующего на оказание социальной помощи отдельным категориям нуждающихся граждан;</w:t>
      </w:r>
    </w:p>
    <w:bookmarkEnd w:id="8"/>
    <w:bookmarkStart w:name="z25" w:id="9"/>
    <w:p>
      <w:pPr>
        <w:spacing w:after="0"/>
        <w:ind w:left="0"/>
        <w:jc w:val="both"/>
      </w:pPr>
      <w:r>
        <w:rPr>
          <w:rFonts w:ascii="Times New Roman"/>
          <w:b w:val="false"/>
          <w:i w:val="false"/>
          <w:color w:val="000000"/>
          <w:sz w:val="28"/>
        </w:rPr>
        <w:t>
      3) социальная помощь –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6"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города Тараз";</w:t>
      </w:r>
    </w:p>
    <w:bookmarkEnd w:id="10"/>
    <w:bookmarkStart w:name="z27"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8"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9"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30"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1"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2"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Тараз для проведения обследования материального положения лиц (семей), обратившихся за адресной социальной помощью;</w:t>
      </w:r>
    </w:p>
    <w:bookmarkEnd w:id="16"/>
    <w:bookmarkStart w:name="z33" w:id="17"/>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Социальная помощь назначается с месяца обращения на основании сведений о доходах, представленных на момент подачи заявления за предыдущий квартал. Совокупный доход рассчитывается в соответствии с приказом Министра труда и социальной защиты населения Республики Казахстан от 26 мая 2023 года </w:t>
      </w:r>
      <w:r>
        <w:rPr>
          <w:rFonts w:ascii="Times New Roman"/>
          <w:b w:val="false"/>
          <w:i w:val="false"/>
          <w:color w:val="000000"/>
          <w:sz w:val="28"/>
        </w:rPr>
        <w:t>№ 181</w:t>
      </w:r>
      <w:r>
        <w:rPr>
          <w:rFonts w:ascii="Times New Roman"/>
          <w:b w:val="false"/>
          <w:i w:val="false"/>
          <w:color w:val="000000"/>
          <w:sz w:val="28"/>
        </w:rPr>
        <w:t xml:space="preserve"> "Об утверждении Правил исчисления совокупного дохода лица (семьи), претендующего на получение государственной адресной социальной помощи".</w:t>
      </w:r>
    </w:p>
    <w:bookmarkStart w:name="z35" w:id="18"/>
    <w:p>
      <w:pPr>
        <w:spacing w:after="0"/>
        <w:ind w:left="0"/>
        <w:jc w:val="both"/>
      </w:pPr>
      <w:r>
        <w:rPr>
          <w:rFonts w:ascii="Times New Roman"/>
          <w:b w:val="false"/>
          <w:i w:val="false"/>
          <w:color w:val="000000"/>
          <w:sz w:val="28"/>
        </w:rPr>
        <w:t>
      Получение сведения о доходе и о составе семьи иницируются путем запроса из автоматизированной информационной системы "Е-Собес" в автоматизированную информационную систему "Социальная помощь".</w:t>
      </w:r>
    </w:p>
    <w:bookmarkEnd w:id="18"/>
    <w:bookmarkStart w:name="z36"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8"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9" w:id="22"/>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города Тараз в денежной форме отдельным категориям нуждающихся граждан (далее – получатели), а также к памятным датам и праздничным дням.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Типовыми правилами.</w:t>
      </w:r>
    </w:p>
    <w:bookmarkStart w:name="z41" w:id="23"/>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ежеквартально, 1 раз в полугодие, 1 раз в год) постоянно проживающим гражданам на территории города Тараз.</w:t>
      </w:r>
    </w:p>
    <w:bookmarkEnd w:id="23"/>
    <w:bookmarkStart w:name="z42" w:id="24"/>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Таразским городским маслихатом по представлению акимата города Тараз.</w:t>
      </w:r>
    </w:p>
    <w:bookmarkEnd w:id="24"/>
    <w:bookmarkStart w:name="z43" w:id="25"/>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областными (города республиканского значения, столицы) местными исполнительными органами.</w:t>
      </w:r>
    </w:p>
    <w:bookmarkEnd w:id="25"/>
    <w:bookmarkStart w:name="z44" w:id="2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6"/>
    <w:bookmarkStart w:name="z45" w:id="27"/>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МИО и утверждаются решениями Таразского городского маслихата.</w:t>
      </w:r>
    </w:p>
    <w:bookmarkEnd w:id="27"/>
    <w:bookmarkStart w:name="z46" w:id="28"/>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8"/>
    <w:bookmarkStart w:name="z47" w:id="2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9"/>
    <w:bookmarkStart w:name="z48" w:id="3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0"/>
    <w:bookmarkStart w:name="z49" w:id="31"/>
    <w:p>
      <w:pPr>
        <w:spacing w:after="0"/>
        <w:ind w:left="0"/>
        <w:jc w:val="both"/>
      </w:pPr>
      <w:r>
        <w:rPr>
          <w:rFonts w:ascii="Times New Roman"/>
          <w:b w:val="false"/>
          <w:i w:val="false"/>
          <w:color w:val="000000"/>
          <w:sz w:val="28"/>
        </w:rPr>
        <w:t>
      3) наличие социально значимого заболевания;</w:t>
      </w:r>
    </w:p>
    <w:bookmarkEnd w:id="31"/>
    <w:bookmarkStart w:name="z50" w:id="3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2"/>
    <w:bookmarkStart w:name="z51" w:id="33"/>
    <w:p>
      <w:pPr>
        <w:spacing w:after="0"/>
        <w:ind w:left="0"/>
        <w:jc w:val="both"/>
      </w:pPr>
      <w:r>
        <w:rPr>
          <w:rFonts w:ascii="Times New Roman"/>
          <w:b w:val="false"/>
          <w:i w:val="false"/>
          <w:color w:val="000000"/>
          <w:sz w:val="28"/>
        </w:rPr>
        <w:t>
      5) сиротство, отсутствие родительского попечения;</w:t>
      </w:r>
    </w:p>
    <w:bookmarkEnd w:id="33"/>
    <w:bookmarkStart w:name="z52" w:id="3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4"/>
    <w:bookmarkStart w:name="z53" w:id="35"/>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5"/>
    <w:bookmarkStart w:name="z54" w:id="36"/>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6"/>
    <w:bookmarkStart w:name="z55" w:id="37"/>
    <w:p>
      <w:pPr>
        <w:spacing w:after="0"/>
        <w:ind w:left="0"/>
        <w:jc w:val="both"/>
      </w:pPr>
      <w:r>
        <w:rPr>
          <w:rFonts w:ascii="Times New Roman"/>
          <w:b w:val="false"/>
          <w:i w:val="false"/>
          <w:color w:val="000000"/>
          <w:sz w:val="28"/>
        </w:rPr>
        <w:t>
      9. Периодическая социальная помощь к памятным датам и праздничным дням предоставляется один раз в год следующим категориям граждан:</w:t>
      </w:r>
    </w:p>
    <w:bookmarkEnd w:id="37"/>
    <w:bookmarkStart w:name="z56" w:id="38"/>
    <w:p>
      <w:pPr>
        <w:spacing w:after="0"/>
        <w:ind w:left="0"/>
        <w:jc w:val="both"/>
      </w:pPr>
      <w:r>
        <w:rPr>
          <w:rFonts w:ascii="Times New Roman"/>
          <w:b w:val="false"/>
          <w:i w:val="false"/>
          <w:color w:val="000000"/>
          <w:sz w:val="28"/>
        </w:rPr>
        <w:t>
      ко Дню защитника Отечества - 7 мая:</w:t>
      </w:r>
    </w:p>
    <w:bookmarkEnd w:id="38"/>
    <w:bookmarkStart w:name="z57" w:id="3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50000 (пятьдесят) тысяч тенге;</w:t>
      </w:r>
    </w:p>
    <w:bookmarkEnd w:id="39"/>
    <w:bookmarkStart w:name="z58" w:id="40"/>
    <w:p>
      <w:pPr>
        <w:spacing w:after="0"/>
        <w:ind w:left="0"/>
        <w:jc w:val="both"/>
      </w:pPr>
      <w:r>
        <w:rPr>
          <w:rFonts w:ascii="Times New Roman"/>
          <w:b w:val="false"/>
          <w:i w:val="false"/>
          <w:color w:val="000000"/>
          <w:sz w:val="28"/>
        </w:rPr>
        <w:t>
      ко Дню Победы - 9 мая:</w:t>
      </w:r>
    </w:p>
    <w:bookmarkEnd w:id="40"/>
    <w:bookmarkStart w:name="z59" w:id="41"/>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не менее 1500000 (один миллион пятьсот тысяч);</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 - в размере не менее 150000 (сто пятьдесят тысяч) тенге;</w:t>
      </w:r>
    </w:p>
    <w:bookmarkStart w:name="z61" w:id="4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w:t>
      </w:r>
    </w:p>
    <w:bookmarkEnd w:id="42"/>
    <w:bookmarkStart w:name="z62" w:id="4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тысяч)тенге;</w:t>
      </w:r>
    </w:p>
    <w:bookmarkEnd w:id="43"/>
    <w:bookmarkStart w:name="z63" w:id="4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End w:id="44"/>
    <w:bookmarkStart w:name="z64" w:id="4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45"/>
    <w:bookmarkStart w:name="z65" w:id="4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тысяч)тенге;</w:t>
      </w:r>
    </w:p>
    <w:bookmarkEnd w:id="46"/>
    <w:bookmarkStart w:name="z66" w:id="4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End w:id="47"/>
    <w:bookmarkStart w:name="z67" w:id="4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48"/>
    <w:bookmarkStart w:name="z68" w:id="4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150000(сто пятьдесят тысяч) тенге;</w:t>
      </w:r>
    </w:p>
    <w:bookmarkEnd w:id="49"/>
    <w:bookmarkStart w:name="z69" w:id="50"/>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w:t>
      </w:r>
    </w:p>
    <w:bookmarkEnd w:id="50"/>
    <w:bookmarkStart w:name="z70" w:id="5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51"/>
    <w:bookmarkStart w:name="z71" w:id="5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52"/>
    <w:bookmarkStart w:name="z72" w:id="5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53"/>
    <w:bookmarkStart w:name="z73" w:id="54"/>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bookmarkEnd w:id="54"/>
    <w:bookmarkStart w:name="z74" w:id="5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не менее 50000 (пятьдесят тысяч) тенге;</w:t>
      </w:r>
    </w:p>
    <w:bookmarkEnd w:id="55"/>
    <w:bookmarkStart w:name="z75" w:id="5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bookmarkEnd w:id="56"/>
    <w:bookmarkStart w:name="z76" w:id="5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bookmarkEnd w:id="57"/>
    <w:bookmarkStart w:name="z77" w:id="58"/>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 в размере не менее 50000 (пятьдесят тысяч) тенге;</w:t>
      </w:r>
    </w:p>
    <w:bookmarkEnd w:id="58"/>
    <w:bookmarkStart w:name="z78" w:id="5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 тенге;</w:t>
      </w:r>
    </w:p>
    <w:bookmarkEnd w:id="59"/>
    <w:bookmarkStart w:name="z79" w:id="60"/>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 тенге;</w:t>
      </w:r>
    </w:p>
    <w:bookmarkEnd w:id="60"/>
    <w:bookmarkStart w:name="z80" w:id="6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61"/>
    <w:bookmarkStart w:name="z81" w:id="6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62"/>
    <w:bookmarkStart w:name="z82" w:id="6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63"/>
    <w:bookmarkStart w:name="z83" w:id="6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64"/>
    <w:bookmarkStart w:name="z84" w:id="65"/>
    <w:p>
      <w:pPr>
        <w:spacing w:after="0"/>
        <w:ind w:left="0"/>
        <w:jc w:val="both"/>
      </w:pPr>
      <w:r>
        <w:rPr>
          <w:rFonts w:ascii="Times New Roman"/>
          <w:b w:val="false"/>
          <w:i w:val="false"/>
          <w:color w:val="000000"/>
          <w:sz w:val="28"/>
        </w:rPr>
        <w:t>
      военнообязанным, прозывавшимся на учебные сборы и направлявшиеся в Афганистан в период ведения боевых действий - в размере не менее 150000 (сто пятьдесят тысяч) тенге;</w:t>
      </w:r>
    </w:p>
    <w:bookmarkEnd w:id="65"/>
    <w:bookmarkStart w:name="z85" w:id="6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w:t>
      </w:r>
    </w:p>
    <w:bookmarkEnd w:id="66"/>
    <w:bookmarkStart w:name="z86" w:id="6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67"/>
    <w:bookmarkStart w:name="z87" w:id="6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68"/>
    <w:bookmarkStart w:name="z88" w:id="6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150000 (сто пятьдесят тысяч) тенге;</w:t>
      </w:r>
    </w:p>
    <w:bookmarkEnd w:id="69"/>
    <w:bookmarkStart w:name="z89" w:id="7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150000 (сто пятьдесят тысяч) тенге;</w:t>
      </w:r>
    </w:p>
    <w:bookmarkEnd w:id="70"/>
    <w:bookmarkStart w:name="z90" w:id="7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bookmarkEnd w:id="71"/>
    <w:bookmarkStart w:name="z91"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w:t>
      </w:r>
    </w:p>
    <w:bookmarkEnd w:id="72"/>
    <w:bookmarkStart w:name="z92" w:id="7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 в размере не менее 150000 (сто пятьдесят тысяч) тенге;</w:t>
      </w:r>
    </w:p>
    <w:bookmarkEnd w:id="73"/>
    <w:bookmarkStart w:name="z93" w:id="74"/>
    <w:p>
      <w:pPr>
        <w:spacing w:after="0"/>
        <w:ind w:left="0"/>
        <w:jc w:val="both"/>
      </w:pPr>
      <w:r>
        <w:rPr>
          <w:rFonts w:ascii="Times New Roman"/>
          <w:b w:val="false"/>
          <w:i w:val="false"/>
          <w:color w:val="000000"/>
          <w:sz w:val="28"/>
        </w:rPr>
        <w:t>
      ко Дню Независимости - 16 декабря:</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не менее 150000 (сто пятьдесят тысяч) тенге.</w:t>
      </w:r>
    </w:p>
    <w:bookmarkStart w:name="z95" w:id="75"/>
    <w:p>
      <w:pPr>
        <w:spacing w:after="0"/>
        <w:ind w:left="0"/>
        <w:jc w:val="both"/>
      </w:pPr>
      <w:r>
        <w:rPr>
          <w:rFonts w:ascii="Times New Roman"/>
          <w:b w:val="false"/>
          <w:i w:val="false"/>
          <w:color w:val="000000"/>
          <w:sz w:val="28"/>
        </w:rPr>
        <w:t>
      10. Социальная помощь оказывается один раз в год по обращениям:</w:t>
      </w:r>
    </w:p>
    <w:bookmarkEnd w:id="75"/>
    <w:bookmarkStart w:name="z96" w:id="76"/>
    <w:p>
      <w:pPr>
        <w:spacing w:after="0"/>
        <w:ind w:left="0"/>
        <w:jc w:val="both"/>
      </w:pPr>
      <w:r>
        <w:rPr>
          <w:rFonts w:ascii="Times New Roman"/>
          <w:b w:val="false"/>
          <w:i w:val="false"/>
          <w:color w:val="000000"/>
          <w:sz w:val="28"/>
        </w:rPr>
        <w:t xml:space="preserve">
      Гражданину (семье), в случае причинении ущерба либо его имуществу вследствие стихийного бедствия или пожара в размере не более 300 (трехсот) месячных расчетных показателей при условии, что среднедушевой доход семьи не превышает 20 (двадцатикратного) размера прожиточного минимума, на основании заключения специальной комиссии. </w:t>
      </w:r>
    </w:p>
    <w:bookmarkEnd w:id="76"/>
    <w:bookmarkStart w:name="z97" w:id="77"/>
    <w:p>
      <w:pPr>
        <w:spacing w:after="0"/>
        <w:ind w:left="0"/>
        <w:jc w:val="both"/>
      </w:pPr>
      <w:r>
        <w:rPr>
          <w:rFonts w:ascii="Times New Roman"/>
          <w:b w:val="false"/>
          <w:i w:val="false"/>
          <w:color w:val="000000"/>
          <w:sz w:val="28"/>
        </w:rPr>
        <w:t>
      Срок обращения за социальной помощью осуществляется в течение 6 (шести) месяцев с момента наступления стихийного бедствия или пожара.</w:t>
      </w:r>
    </w:p>
    <w:bookmarkEnd w:id="77"/>
    <w:bookmarkStart w:name="z98" w:id="78"/>
    <w:p>
      <w:pPr>
        <w:spacing w:after="0"/>
        <w:ind w:left="0"/>
        <w:jc w:val="both"/>
      </w:pPr>
      <w:r>
        <w:rPr>
          <w:rFonts w:ascii="Times New Roman"/>
          <w:b w:val="false"/>
          <w:i w:val="false"/>
          <w:color w:val="000000"/>
          <w:sz w:val="28"/>
        </w:rPr>
        <w:t xml:space="preserve">
      лицам, со злокачественными новообразованиями, в размере 25 (двадцати пяти) месячных расчетных показателей при условии, что среднедушевой доход семьи не превышает 3 (трехкратного) размера прожиточного минимума; </w:t>
      </w:r>
    </w:p>
    <w:bookmarkEnd w:id="78"/>
    <w:bookmarkStart w:name="z99" w:id="79"/>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 фамилии, имени, отчества, срока выплаты. Предоставление списка в срок до 20 числа каждого месяца.</w:t>
      </w:r>
    </w:p>
    <w:bookmarkEnd w:id="79"/>
    <w:bookmarkStart w:name="z100" w:id="80"/>
    <w:p>
      <w:pPr>
        <w:spacing w:after="0"/>
        <w:ind w:left="0"/>
        <w:jc w:val="both"/>
      </w:pPr>
      <w:r>
        <w:rPr>
          <w:rFonts w:ascii="Times New Roman"/>
          <w:b w:val="false"/>
          <w:i w:val="false"/>
          <w:color w:val="000000"/>
          <w:sz w:val="28"/>
        </w:rPr>
        <w:t>
      лицам, освобожденным из мест лишения свободы, состоящим на учете службы пробации, в течение 3 (трех) месяцев со дня освобождения, в размере 15 (пятнадцати) месячного расчетного показателя при условии, что доход не превышает 3 (трехкратного) прожиточных минимумов;</w:t>
      </w:r>
    </w:p>
    <w:bookmarkEnd w:id="80"/>
    <w:bookmarkStart w:name="z101" w:id="81"/>
    <w:p>
      <w:pPr>
        <w:spacing w:after="0"/>
        <w:ind w:left="0"/>
        <w:jc w:val="both"/>
      </w:pPr>
      <w:r>
        <w:rPr>
          <w:rFonts w:ascii="Times New Roman"/>
          <w:b w:val="false"/>
          <w:i w:val="false"/>
          <w:color w:val="000000"/>
          <w:sz w:val="28"/>
        </w:rPr>
        <w:t>
      лицам, находящимся в трудной жизненной ситуации, неспособным к самообслуживанию в связи с преклонным возрастом в размере 15 (пятнадцати) месячных расчетных показателей при условии, что доход не превышает 1 (однократного) уровня прожиточного минимума;</w:t>
      </w:r>
    </w:p>
    <w:bookmarkEnd w:id="81"/>
    <w:bookmarkStart w:name="z102" w:id="8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приравненным по льготам к ветеранам Великой Отечественной войны, ветеранам труда, пенсионерам, вышедшим на пенсию по возрасту,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на территорий Республики Казахстан при предоставлении документов, подтверждающих затраты на санаторно-курортное лечение, один раз в год при условии, что среднедушевой доход семьи не превышает 3 (трехкратного) уровня прожиточного минимума, в размере 45 (сорока пяти) месячного расчетного показателя;</w:t>
      </w:r>
    </w:p>
    <w:bookmarkEnd w:id="82"/>
    <w:bookmarkStart w:name="z103" w:id="83"/>
    <w:p>
      <w:pPr>
        <w:spacing w:after="0"/>
        <w:ind w:left="0"/>
        <w:jc w:val="both"/>
      </w:pPr>
      <w:r>
        <w:rPr>
          <w:rFonts w:ascii="Times New Roman"/>
          <w:b w:val="false"/>
          <w:i w:val="false"/>
          <w:color w:val="000000"/>
          <w:sz w:val="28"/>
        </w:rPr>
        <w:t>
      лицам, сопровождающим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лиц с инвалидностью, получивших трудовое увечье или профессиональное заболевание по вине работодателя) получателю пособия, осуществляющему уход лицу с инвалидностью первой группы, возмещение затрат на санаторно-курортное лечение без оплаты расходов на проезд, в размере 70% (семидесяти процентов) от гарантированной суммы, при условии, что среднедушевой доход семьи не превышает 3 (трехкратного) уровня прожиточного минимума.</w:t>
      </w:r>
    </w:p>
    <w:bookmarkEnd w:id="83"/>
    <w:bookmarkStart w:name="z104" w:id="84"/>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с подтверждающими документами. Срок для обращения за единовременной социальной помощью составляет не позднее 3 (трех) месяцев, со дня завершения санаторно-курортного лечения.</w:t>
      </w:r>
    </w:p>
    <w:bookmarkEnd w:id="84"/>
    <w:bookmarkStart w:name="z105" w:id="85"/>
    <w:p>
      <w:pPr>
        <w:spacing w:after="0"/>
        <w:ind w:left="0"/>
        <w:jc w:val="both"/>
      </w:pPr>
      <w:r>
        <w:rPr>
          <w:rFonts w:ascii="Times New Roman"/>
          <w:b w:val="false"/>
          <w:i w:val="false"/>
          <w:color w:val="000000"/>
          <w:sz w:val="28"/>
        </w:rPr>
        <w:t>
      единовременная социальная помощь на газификацию жилья:</w:t>
      </w:r>
    </w:p>
    <w:bookmarkEnd w:id="85"/>
    <w:bookmarkStart w:name="z106" w:id="86"/>
    <w:p>
      <w:pPr>
        <w:spacing w:after="0"/>
        <w:ind w:left="0"/>
        <w:jc w:val="both"/>
      </w:pPr>
      <w:r>
        <w:rPr>
          <w:rFonts w:ascii="Times New Roman"/>
          <w:b w:val="false"/>
          <w:i w:val="false"/>
          <w:color w:val="000000"/>
          <w:sz w:val="28"/>
        </w:rPr>
        <w:t xml:space="preserve">
      одиноко проживающим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w:t>
      </w:r>
    </w:p>
    <w:bookmarkEnd w:id="86"/>
    <w:bookmarkStart w:name="z107" w:id="87"/>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(сто) месячных расчетных показателей один раз.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Типовых правил, прилагает акт и/или документ, подтверждающий расходы, связанные с установкой и проведением газопровода (копии чеков, квитанций, договор на оказание услуг, акт выполненных работ, смета расходов по газификации) и справка об отсутствии (наличии) зарегистрированного права на недвижимое имущество.</w:t>
      </w:r>
    </w:p>
    <w:bookmarkStart w:name="z109" w:id="88"/>
    <w:p>
      <w:pPr>
        <w:spacing w:after="0"/>
        <w:ind w:left="0"/>
        <w:jc w:val="both"/>
      </w:pPr>
      <w:r>
        <w:rPr>
          <w:rFonts w:ascii="Times New Roman"/>
          <w:b w:val="false"/>
          <w:i w:val="false"/>
          <w:color w:val="000000"/>
          <w:sz w:val="28"/>
        </w:rPr>
        <w:t>
      Срок для обращения за единовременной социальной помощью составляет не позднее 3 (трех) месяцев, со дня завершения работ по газификации.</w:t>
      </w:r>
    </w:p>
    <w:bookmarkEnd w:id="88"/>
    <w:bookmarkStart w:name="z110" w:id="89"/>
    <w:p>
      <w:pPr>
        <w:spacing w:after="0"/>
        <w:ind w:left="0"/>
        <w:jc w:val="both"/>
      </w:pPr>
      <w:r>
        <w:rPr>
          <w:rFonts w:ascii="Times New Roman"/>
          <w:b w:val="false"/>
          <w:i w:val="false"/>
          <w:color w:val="000000"/>
          <w:sz w:val="28"/>
        </w:rPr>
        <w:t xml:space="preserve">
      Ежемесячная социальная помощь предоставляется: </w:t>
      </w:r>
    </w:p>
    <w:bookmarkEnd w:id="89"/>
    <w:bookmarkStart w:name="z111" w:id="90"/>
    <w:p>
      <w:pPr>
        <w:spacing w:after="0"/>
        <w:ind w:left="0"/>
        <w:jc w:val="both"/>
      </w:pPr>
      <w:r>
        <w:rPr>
          <w:rFonts w:ascii="Times New Roman"/>
          <w:b w:val="false"/>
          <w:i w:val="false"/>
          <w:color w:val="000000"/>
          <w:sz w:val="28"/>
        </w:rPr>
        <w:t>
      социальная помощь родителям или законным представителям детей, лицам, больным с заболеванием туберкулез, в период амбулаторного лечения, ежемесячно в размере 15 (пятнадцати) месячного расчетного показателя при условии, что среднедушевой доход семьи не превышает 5 (пятикратного) прожиточного минимума;</w:t>
      </w:r>
    </w:p>
    <w:bookmarkEnd w:id="90"/>
    <w:bookmarkStart w:name="z112" w:id="91"/>
    <w:p>
      <w:pPr>
        <w:spacing w:after="0"/>
        <w:ind w:left="0"/>
        <w:jc w:val="both"/>
      </w:pPr>
      <w:r>
        <w:rPr>
          <w:rFonts w:ascii="Times New Roman"/>
          <w:b w:val="false"/>
          <w:i w:val="false"/>
          <w:color w:val="000000"/>
          <w:sz w:val="28"/>
        </w:rPr>
        <w:t>
      социальная помощь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что среднедушевой доход семьи не превышает 5 (пятикратный) размер прожиточного минимума;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слабовидящим лицам с инвалидностью второй группы, детям-сиротам и детям, оставшимся без попечения родителей, детям с инвалидностью и воспитывающимся и (или) обучающимся в специализованных интернатных организациях образования, детям, находящимся в центрах временной изоляции, адаптации и реабилитации несовершеннолетних в период получения образования для компенсации расходов по оплате проезда на маршрутах городского пассажирского транспорта предоставляется в размере 1 (одного) месячного расчетного показателя, при условии, что среднедушевой доход семьи не превышает 3 (трехкратного) прожиточного минимума. </w:t>
      </w:r>
    </w:p>
    <w:bookmarkStart w:name="z114" w:id="92"/>
    <w:p>
      <w:pPr>
        <w:spacing w:after="0"/>
        <w:ind w:left="0"/>
        <w:jc w:val="left"/>
      </w:pPr>
      <w:r>
        <w:rPr>
          <w:rFonts w:ascii="Times New Roman"/>
          <w:b/>
          <w:i w:val="false"/>
          <w:color w:val="000000"/>
        </w:rPr>
        <w:t xml:space="preserve"> Глава 3. Порядок оказания социальной помощи</w:t>
      </w:r>
    </w:p>
    <w:bookmarkEnd w:id="92"/>
    <w:bookmarkStart w:name="z115" w:id="93"/>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93"/>
    <w:bookmarkStart w:name="z116" w:id="94"/>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Start w:name="z119" w:id="95"/>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5"/>
    <w:bookmarkStart w:name="z120" w:id="96"/>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96"/>
    <w:bookmarkStart w:name="z121" w:id="97"/>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7"/>
    <w:bookmarkStart w:name="z122" w:id="98"/>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98"/>
    <w:bookmarkStart w:name="z123" w:id="99"/>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99"/>
    <w:bookmarkStart w:name="z124" w:id="100"/>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00"/>
    <w:bookmarkStart w:name="z125" w:id="101"/>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01"/>
    <w:bookmarkStart w:name="z126" w:id="102"/>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02"/>
    <w:bookmarkStart w:name="z127" w:id="103"/>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03"/>
    <w:bookmarkStart w:name="z128" w:id="104"/>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04"/>
    <w:bookmarkStart w:name="z129" w:id="10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Start w:name="z131" w:id="106"/>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06"/>
    <w:bookmarkStart w:name="z132" w:id="10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07"/>
    <w:bookmarkStart w:name="z133" w:id="108"/>
    <w:p>
      <w:pPr>
        <w:spacing w:after="0"/>
        <w:ind w:left="0"/>
        <w:jc w:val="both"/>
      </w:pPr>
      <w:r>
        <w:rPr>
          <w:rFonts w:ascii="Times New Roman"/>
          <w:b w:val="false"/>
          <w:i w:val="false"/>
          <w:color w:val="000000"/>
          <w:sz w:val="28"/>
        </w:rPr>
        <w:t>
      13.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поступлении заявления на оказание социальной помощи отдельным категориям нуждающихся граждан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 Типовых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 села, сельского округа.</w:t>
      </w:r>
    </w:p>
    <w:bookmarkStart w:name="z136" w:id="109"/>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09"/>
    <w:bookmarkStart w:name="z137" w:id="110"/>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10"/>
    <w:bookmarkStart w:name="z138" w:id="111"/>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1"/>
    <w:bookmarkStart w:name="z139" w:id="112"/>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2"/>
    <w:bookmarkStart w:name="z140" w:id="113"/>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3"/>
    <w:bookmarkStart w:name="z141" w:id="114"/>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4"/>
    <w:bookmarkStart w:name="z142" w:id="115"/>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15"/>
    <w:bookmarkStart w:name="z143" w:id="116"/>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16"/>
    <w:bookmarkStart w:name="z144" w:id="117"/>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17"/>
    <w:bookmarkStart w:name="z145" w:id="118"/>
    <w:p>
      <w:pPr>
        <w:spacing w:after="0"/>
        <w:ind w:left="0"/>
        <w:jc w:val="both"/>
      </w:pPr>
      <w:r>
        <w:rPr>
          <w:rFonts w:ascii="Times New Roman"/>
          <w:b w:val="false"/>
          <w:i w:val="false"/>
          <w:color w:val="000000"/>
          <w:sz w:val="28"/>
        </w:rPr>
        <w:t>
      использования информационных систем;</w:t>
      </w:r>
    </w:p>
    <w:bookmarkEnd w:id="118"/>
    <w:bookmarkStart w:name="z146" w:id="119"/>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19"/>
    <w:bookmarkStart w:name="z147" w:id="120"/>
    <w:p>
      <w:pPr>
        <w:spacing w:after="0"/>
        <w:ind w:left="0"/>
        <w:jc w:val="both"/>
      </w:pPr>
      <w:r>
        <w:rPr>
          <w:rFonts w:ascii="Times New Roman"/>
          <w:b w:val="false"/>
          <w:i w:val="false"/>
          <w:color w:val="000000"/>
          <w:sz w:val="28"/>
        </w:rPr>
        <w:t xml:space="preserve">
      Заявитель вправе предоставить или высказать возражение к </w:t>
      </w:r>
    </w:p>
    <w:bookmarkEnd w:id="120"/>
    <w:bookmarkStart w:name="z148" w:id="121"/>
    <w:p>
      <w:pPr>
        <w:spacing w:after="0"/>
        <w:ind w:left="0"/>
        <w:jc w:val="both"/>
      </w:pPr>
      <w:r>
        <w:rPr>
          <w:rFonts w:ascii="Times New Roman"/>
          <w:b w:val="false"/>
          <w:i w:val="false"/>
          <w:color w:val="000000"/>
          <w:sz w:val="28"/>
        </w:rPr>
        <w:t>
      предварительному решению по административному делу в срок не позднее двух рабочих дней со дня его получения.</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bookmarkStart w:name="z150" w:id="122"/>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22"/>
    <w:bookmarkStart w:name="z151" w:id="123"/>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Уполномоченный орган по оказанию социальной помощи направляет заявителю уведомление о принятом решении об оказании социальной помощи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Типовым правилам (в случае отказа –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Типовым правилам).</w:t>
      </w:r>
    </w:p>
    <w:bookmarkStart w:name="z154" w:id="124"/>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24"/>
    <w:bookmarkStart w:name="z155" w:id="125"/>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25"/>
    <w:bookmarkStart w:name="z156" w:id="126"/>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26"/>
    <w:bookmarkStart w:name="z157" w:id="127"/>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127"/>
    <w:bookmarkStart w:name="z158" w:id="12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8"/>
    <w:bookmarkStart w:name="z159" w:id="12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29"/>
    <w:bookmarkStart w:name="z160" w:id="13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0"/>
    <w:bookmarkStart w:name="z161" w:id="131"/>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1"/>
    <w:bookmarkStart w:name="z162" w:id="132"/>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города республиканского значения, столицы, района (города областного значения) на текущий финансовый год.</w:t>
      </w:r>
    </w:p>
    <w:bookmarkEnd w:id="132"/>
    <w:bookmarkStart w:name="z163" w:id="13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3"/>
    <w:bookmarkStart w:name="z164" w:id="13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34"/>
    <w:bookmarkStart w:name="z165" w:id="135"/>
    <w:p>
      <w:pPr>
        <w:spacing w:after="0"/>
        <w:ind w:left="0"/>
        <w:jc w:val="both"/>
      </w:pPr>
      <w:r>
        <w:rPr>
          <w:rFonts w:ascii="Times New Roman"/>
          <w:b w:val="false"/>
          <w:i w:val="false"/>
          <w:color w:val="000000"/>
          <w:sz w:val="28"/>
        </w:rPr>
        <w:t>
      23. Социальная помощь прекращается в случаях:</w:t>
      </w:r>
    </w:p>
    <w:bookmarkEnd w:id="135"/>
    <w:bookmarkStart w:name="z166" w:id="136"/>
    <w:p>
      <w:pPr>
        <w:spacing w:after="0"/>
        <w:ind w:left="0"/>
        <w:jc w:val="both"/>
      </w:pPr>
      <w:r>
        <w:rPr>
          <w:rFonts w:ascii="Times New Roman"/>
          <w:b w:val="false"/>
          <w:i w:val="false"/>
          <w:color w:val="000000"/>
          <w:sz w:val="28"/>
        </w:rPr>
        <w:t>
      1) смерти получателя;</w:t>
      </w:r>
    </w:p>
    <w:bookmarkEnd w:id="136"/>
    <w:bookmarkStart w:name="z167" w:id="137"/>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37"/>
    <w:bookmarkStart w:name="z168" w:id="13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38"/>
    <w:bookmarkStart w:name="z169" w:id="13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39"/>
    <w:bookmarkStart w:name="z170" w:id="140"/>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Типовых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Start w:name="z174" w:id="141"/>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1"/>
    <w:bookmarkStart w:name="z175" w:id="142"/>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2"/>
    <w:bookmarkStart w:name="z176" w:id="143"/>
    <w:p>
      <w:pPr>
        <w:spacing w:after="0"/>
        <w:ind w:left="0"/>
        <w:jc w:val="both"/>
      </w:pPr>
      <w:r>
        <w:rPr>
          <w:rFonts w:ascii="Times New Roman"/>
          <w:b w:val="false"/>
          <w:i w:val="false"/>
          <w:color w:val="000000"/>
          <w:sz w:val="28"/>
        </w:rPr>
        <w:t>
      26.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Start w:name="z178" w:id="144"/>
    <w:p>
      <w:pPr>
        <w:spacing w:after="0"/>
        <w:ind w:left="0"/>
        <w:jc w:val="both"/>
      </w:pPr>
      <w:r>
        <w:rPr>
          <w:rFonts w:ascii="Times New Roman"/>
          <w:b w:val="false"/>
          <w:i w:val="false"/>
          <w:color w:val="000000"/>
          <w:sz w:val="28"/>
        </w:rPr>
        <w:t>
      27.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44"/>
    <w:bookmarkStart w:name="z179" w:id="145"/>
    <w:p>
      <w:pPr>
        <w:spacing w:after="0"/>
        <w:ind w:left="0"/>
        <w:jc w:val="both"/>
      </w:pPr>
      <w:r>
        <w:rPr>
          <w:rFonts w:ascii="Times New Roman"/>
          <w:b w:val="false"/>
          <w:i w:val="false"/>
          <w:color w:val="000000"/>
          <w:sz w:val="28"/>
        </w:rPr>
        <w:t>
      28.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45"/>
    <w:bookmarkStart w:name="z180" w:id="146"/>
    <w:p>
      <w:pPr>
        <w:spacing w:after="0"/>
        <w:ind w:left="0"/>
        <w:jc w:val="both"/>
      </w:pPr>
      <w:r>
        <w:rPr>
          <w:rFonts w:ascii="Times New Roman"/>
          <w:b w:val="false"/>
          <w:i w:val="false"/>
          <w:color w:val="000000"/>
          <w:sz w:val="28"/>
        </w:rPr>
        <w:t>
      по единовременным выплатам – ежедневно;</w:t>
      </w:r>
    </w:p>
    <w:bookmarkEnd w:id="146"/>
    <w:bookmarkStart w:name="z181" w:id="147"/>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47"/>
    <w:bookmarkStart w:name="z182" w:id="148"/>
    <w:p>
      <w:pPr>
        <w:spacing w:after="0"/>
        <w:ind w:left="0"/>
        <w:jc w:val="both"/>
      </w:pPr>
      <w:r>
        <w:rPr>
          <w:rFonts w:ascii="Times New Roman"/>
          <w:b w:val="false"/>
          <w:i w:val="false"/>
          <w:color w:val="000000"/>
          <w:sz w:val="28"/>
        </w:rPr>
        <w:t>
      29.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48"/>
    <w:bookmarkStart w:name="z183" w:id="149"/>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49"/>
    <w:bookmarkStart w:name="z184" w:id="150"/>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50"/>
    <w:bookmarkStart w:name="z185" w:id="151"/>
    <w:p>
      <w:pPr>
        <w:spacing w:after="0"/>
        <w:ind w:left="0"/>
        <w:jc w:val="both"/>
      </w:pPr>
      <w:r>
        <w:rPr>
          <w:rFonts w:ascii="Times New Roman"/>
          <w:b w:val="false"/>
          <w:i w:val="false"/>
          <w:color w:val="000000"/>
          <w:sz w:val="28"/>
        </w:rPr>
        <w:t>
      30.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51"/>
    <w:bookmarkStart w:name="z186" w:id="152"/>
    <w:p>
      <w:pPr>
        <w:spacing w:after="0"/>
        <w:ind w:left="0"/>
        <w:jc w:val="both"/>
      </w:pPr>
      <w:r>
        <w:rPr>
          <w:rFonts w:ascii="Times New Roman"/>
          <w:b w:val="false"/>
          <w:i w:val="false"/>
          <w:color w:val="000000"/>
          <w:sz w:val="28"/>
        </w:rPr>
        <w:t>
      31.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52"/>
    <w:bookmarkStart w:name="z187" w:id="153"/>
    <w:p>
      <w:pPr>
        <w:spacing w:after="0"/>
        <w:ind w:left="0"/>
        <w:jc w:val="both"/>
      </w:pPr>
      <w:r>
        <w:rPr>
          <w:rFonts w:ascii="Times New Roman"/>
          <w:b w:val="false"/>
          <w:i w:val="false"/>
          <w:color w:val="000000"/>
          <w:sz w:val="28"/>
        </w:rPr>
        <w:t>
      32.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53"/>
    <w:bookmarkStart w:name="z188" w:id="154"/>
    <w:p>
      <w:pPr>
        <w:spacing w:after="0"/>
        <w:ind w:left="0"/>
        <w:jc w:val="both"/>
      </w:pPr>
      <w:r>
        <w:rPr>
          <w:rFonts w:ascii="Times New Roman"/>
          <w:b w:val="false"/>
          <w:i w:val="false"/>
          <w:color w:val="000000"/>
          <w:sz w:val="28"/>
        </w:rPr>
        <w:t>
      33.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2024 года № 25-6</w:t>
            </w:r>
          </w:p>
        </w:tc>
      </w:tr>
    </w:tbl>
    <w:bookmarkStart w:name="z192" w:id="155"/>
    <w:p>
      <w:pPr>
        <w:spacing w:after="0"/>
        <w:ind w:left="0"/>
        <w:jc w:val="left"/>
      </w:pPr>
      <w:r>
        <w:rPr>
          <w:rFonts w:ascii="Times New Roman"/>
          <w:b/>
          <w:i w:val="false"/>
          <w:color w:val="000000"/>
        </w:rPr>
        <w:t xml:space="preserve"> Перечень утративших силу некоторых решений Таразского городского маслихата</w:t>
      </w:r>
    </w:p>
    <w:bookmarkEnd w:id="155"/>
    <w:p>
      <w:pPr>
        <w:spacing w:after="0"/>
        <w:ind w:left="0"/>
        <w:jc w:val="left"/>
      </w:pPr>
    </w:p>
    <w:p>
      <w:pPr>
        <w:spacing w:after="0"/>
        <w:ind w:left="0"/>
        <w:jc w:val="both"/>
      </w:pPr>
      <w:r>
        <w:rPr>
          <w:rFonts w:ascii="Times New Roman"/>
          <w:b w:val="false"/>
          <w:i w:val="false"/>
          <w:color w:val="000000"/>
          <w:sz w:val="28"/>
        </w:rPr>
        <w:t xml:space="preserve">
      1. Решение Таразского городского маслихата Жамбылской области от 15 сентября 2023 года </w:t>
      </w:r>
      <w:r>
        <w:rPr>
          <w:rFonts w:ascii="Times New Roman"/>
          <w:b w:val="false"/>
          <w:i w:val="false"/>
          <w:color w:val="000000"/>
          <w:sz w:val="28"/>
        </w:rPr>
        <w:t>№ 7-6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5082) "Об утверждении Правил оказания социальной помощи, установления ее размеров и определения перечня отдельных категорий нуждающихся граждан по городу Тараз";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Решение Таразского городского маслихата Жамбылской области от 6 сентября 2024 года </w:t>
      </w:r>
      <w:r>
        <w:rPr>
          <w:rFonts w:ascii="Times New Roman"/>
          <w:b w:val="false"/>
          <w:i w:val="false"/>
          <w:color w:val="000000"/>
          <w:sz w:val="28"/>
        </w:rPr>
        <w:t>№ 19-5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5231-08) "О внесении изменений в решение Таразского городского маслихата от 15 сентября 2023 года № 7-6 "Об утверждении Правил оказания социальной помощи, установления ее размеров и определения перечня отдельных категорий нуждающихся граждан по городу Тараз".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