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8701" w14:textId="51d8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Кордайскому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6 мая 2024 года № 23-3. Зарегистрированы Департаментом юстиции Жамбылской области 13 мая 2024 года № 5205-08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