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eec4" w14:textId="082e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Сарысускому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19 марта 2024 года № 19-3. Зарегистрированы Департаментом юстиции Жамбылской области 2 апреля 2024 года № 5185-08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Сарысуский районный маслихат 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по Сарысускому району с 4 (четырех) процентов до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