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4038" w14:textId="0b74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Сарысуского районного маслихата от 13 декабря 2023 года № 14-4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w:t>
      </w:r>
    </w:p>
    <w:p>
      <w:pPr>
        <w:spacing w:after="0"/>
        <w:ind w:left="0"/>
        <w:jc w:val="both"/>
      </w:pPr>
      <w:r>
        <w:rPr>
          <w:rFonts w:ascii="Times New Roman"/>
          <w:b w:val="false"/>
          <w:i w:val="false"/>
          <w:color w:val="000000"/>
          <w:sz w:val="28"/>
        </w:rPr>
        <w:t>Решение Сарысуского районного маслихата Жамбылской области от 13 сентября 2024 года № 28-3. Зарегистрировано Департаментом юстиции Жамбылской области от 17 сентября 2024 года № 5233-08</w:t>
      </w:r>
    </w:p>
    <w:p>
      <w:pPr>
        <w:spacing w:after="0"/>
        <w:ind w:left="0"/>
        <w:jc w:val="both"/>
      </w:pPr>
      <w:bookmarkStart w:name="z7" w:id="0"/>
      <w:r>
        <w:rPr>
          <w:rFonts w:ascii="Times New Roman"/>
          <w:b w:val="false"/>
          <w:i w:val="false"/>
          <w:color w:val="000000"/>
          <w:sz w:val="28"/>
        </w:rPr>
        <w:t>
      Сарысуский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Сарысуского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от 13 декабря 2023 года </w:t>
      </w:r>
      <w:r>
        <w:rPr>
          <w:rFonts w:ascii="Times New Roman"/>
          <w:b w:val="false"/>
          <w:i w:val="false"/>
          <w:color w:val="000000"/>
          <w:sz w:val="28"/>
        </w:rPr>
        <w:t>№ 14-4</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5135) следующее изменения и дополнения:</w:t>
      </w:r>
    </w:p>
    <w:bookmarkEnd w:id="1"/>
    <w:bookmarkStart w:name="z9" w:id="2"/>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Сарысускому району утвержденных указанным решением следующие изменения и дополнения: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1"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3"/>
    <w:bookmarkStart w:name="z12" w:id="4"/>
    <w:p>
      <w:pPr>
        <w:spacing w:after="0"/>
        <w:ind w:left="0"/>
        <w:jc w:val="both"/>
      </w:pPr>
      <w:r>
        <w:rPr>
          <w:rFonts w:ascii="Times New Roman"/>
          <w:b w:val="false"/>
          <w:i w:val="false"/>
          <w:color w:val="000000"/>
          <w:sz w:val="28"/>
        </w:rPr>
        <w:t xml:space="preserve">
      дополнить пункт 2 </w:t>
      </w:r>
      <w:r>
        <w:rPr>
          <w:rFonts w:ascii="Times New Roman"/>
          <w:b w:val="false"/>
          <w:i w:val="false"/>
          <w:color w:val="000000"/>
          <w:sz w:val="28"/>
        </w:rPr>
        <w:t>подпункт 11)</w:t>
      </w:r>
      <w:r>
        <w:rPr>
          <w:rFonts w:ascii="Times New Roman"/>
          <w:b w:val="false"/>
          <w:i w:val="false"/>
          <w:color w:val="000000"/>
          <w:sz w:val="28"/>
        </w:rPr>
        <w:t xml:space="preserve"> следующего содержания:</w:t>
      </w:r>
    </w:p>
    <w:bookmarkEnd w:id="4"/>
    <w:bookmarkStart w:name="z13" w:id="5"/>
    <w:p>
      <w:pPr>
        <w:spacing w:after="0"/>
        <w:ind w:left="0"/>
        <w:jc w:val="both"/>
      </w:pPr>
      <w:r>
        <w:rPr>
          <w:rFonts w:ascii="Times New Roman"/>
          <w:b w:val="false"/>
          <w:i w:val="false"/>
          <w:color w:val="000000"/>
          <w:sz w:val="28"/>
        </w:rPr>
        <w:t>
      "11)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5"/>
    <w:bookmarkStart w:name="z14" w:id="6"/>
    <w:p>
      <w:pPr>
        <w:spacing w:after="0"/>
        <w:ind w:left="0"/>
        <w:jc w:val="both"/>
      </w:pPr>
      <w:r>
        <w:rPr>
          <w:rFonts w:ascii="Times New Roman"/>
          <w:b w:val="false"/>
          <w:i w:val="false"/>
          <w:color w:val="000000"/>
          <w:sz w:val="28"/>
        </w:rPr>
        <w:t xml:space="preserve">
      дополнить пункт 2 </w:t>
      </w:r>
      <w:r>
        <w:rPr>
          <w:rFonts w:ascii="Times New Roman"/>
          <w:b w:val="false"/>
          <w:i w:val="false"/>
          <w:color w:val="000000"/>
          <w:sz w:val="28"/>
        </w:rPr>
        <w:t>подпункт 12)</w:t>
      </w:r>
      <w:r>
        <w:rPr>
          <w:rFonts w:ascii="Times New Roman"/>
          <w:b w:val="false"/>
          <w:i w:val="false"/>
          <w:color w:val="000000"/>
          <w:sz w:val="28"/>
        </w:rPr>
        <w:t xml:space="preserve"> следующего содержания:</w:t>
      </w:r>
    </w:p>
    <w:bookmarkEnd w:id="6"/>
    <w:bookmarkStart w:name="z15" w:id="7"/>
    <w:p>
      <w:pPr>
        <w:spacing w:after="0"/>
        <w:ind w:left="0"/>
        <w:jc w:val="both"/>
      </w:pPr>
      <w:r>
        <w:rPr>
          <w:rFonts w:ascii="Times New Roman"/>
          <w:b w:val="false"/>
          <w:i w:val="false"/>
          <w:color w:val="000000"/>
          <w:sz w:val="28"/>
        </w:rPr>
        <w:t>
      "12) родственники - лица, находящиеся в родственной связи, имеющие общих предков до прадедушки и прабабушки.".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следующего сордержания:</w:t>
      </w:r>
    </w:p>
    <w:bookmarkStart w:name="z17" w:id="8"/>
    <w:p>
      <w:pPr>
        <w:spacing w:after="0"/>
        <w:ind w:left="0"/>
        <w:jc w:val="both"/>
      </w:pPr>
      <w:r>
        <w:rPr>
          <w:rFonts w:ascii="Times New Roman"/>
          <w:b w:val="false"/>
          <w:i w:val="false"/>
          <w:color w:val="000000"/>
          <w:sz w:val="28"/>
        </w:rPr>
        <w:t>
      "3-1. При исчислении совокупного дохода семьи учитываются все виды доходов, полученные в Республике Казахстан и за ее пределами за расчетный период.</w:t>
      </w:r>
    </w:p>
    <w:bookmarkEnd w:id="8"/>
    <w:bookmarkStart w:name="z18" w:id="9"/>
    <w:p>
      <w:pPr>
        <w:spacing w:after="0"/>
        <w:ind w:left="0"/>
        <w:jc w:val="both"/>
      </w:pPr>
      <w:r>
        <w:rPr>
          <w:rFonts w:ascii="Times New Roman"/>
          <w:b w:val="false"/>
          <w:i w:val="false"/>
          <w:color w:val="000000"/>
          <w:sz w:val="28"/>
        </w:rPr>
        <w:t>
      Совокупный доход заявителя (семьи) учитывается за квартал, предшествующий кварталу обращения. Среднедушевой доход семьи рассчитывается путем деления совокупного дохода семьи за расчетный период на количество месяцев в указанном периоде и число членов семьи.".</w:t>
      </w:r>
    </w:p>
    <w:bookmarkEnd w:id="9"/>
    <w:bookmarkStart w:name="z19" w:id="10"/>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 3-2</w:t>
      </w:r>
      <w:r>
        <w:rPr>
          <w:rFonts w:ascii="Times New Roman"/>
          <w:b w:val="false"/>
          <w:i w:val="false"/>
          <w:color w:val="000000"/>
          <w:sz w:val="28"/>
        </w:rPr>
        <w:t xml:space="preserve"> следующего сордержания:</w:t>
      </w:r>
    </w:p>
    <w:bookmarkEnd w:id="10"/>
    <w:bookmarkStart w:name="z20" w:id="11"/>
    <w:p>
      <w:pPr>
        <w:spacing w:after="0"/>
        <w:ind w:left="0"/>
        <w:jc w:val="both"/>
      </w:pPr>
      <w:r>
        <w:rPr>
          <w:rFonts w:ascii="Times New Roman"/>
          <w:b w:val="false"/>
          <w:i w:val="false"/>
          <w:color w:val="000000"/>
          <w:sz w:val="28"/>
        </w:rPr>
        <w:t>
      "3.2.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
    <w:bookmarkStart w:name="z21"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"Кордайского" заменить словом "Сарысуского".</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"6. Социальная помощь оказывается один раз в год по обращениям:</w:t>
      </w:r>
    </w:p>
    <w:bookmarkEnd w:id="13"/>
    <w:bookmarkStart w:name="z24" w:id="14"/>
    <w:p>
      <w:pPr>
        <w:spacing w:after="0"/>
        <w:ind w:left="0"/>
        <w:jc w:val="both"/>
      </w:pPr>
      <w:r>
        <w:rPr>
          <w:rFonts w:ascii="Times New Roman"/>
          <w:b w:val="false"/>
          <w:i w:val="false"/>
          <w:color w:val="000000"/>
          <w:sz w:val="28"/>
        </w:rPr>
        <w:t>
      1) в случае причинении ущерба гражданину (семье) либо его имуществу вследствие стихийного бедствия или пожара в размере до 300 (трехсот) месячных расчетных показателей, один раз по случившему одному случаю, при условии, что среднедушевой доход семьи не превышает 20 (двадцатикратного) размера прожиточного минимума, на основании заключения специальной комиссии.</w:t>
      </w:r>
    </w:p>
    <w:bookmarkEnd w:id="14"/>
    <w:bookmarkStart w:name="z25" w:id="15"/>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bookmarkEnd w:id="15"/>
    <w:bookmarkStart w:name="z26" w:id="16"/>
    <w:p>
      <w:pPr>
        <w:spacing w:after="0"/>
        <w:ind w:left="0"/>
        <w:jc w:val="both"/>
      </w:pPr>
      <w:r>
        <w:rPr>
          <w:rFonts w:ascii="Times New Roman"/>
          <w:b w:val="false"/>
          <w:i w:val="false"/>
          <w:color w:val="000000"/>
          <w:sz w:val="28"/>
        </w:rPr>
        <w:t>
      2) лицам, со злокачественными новообразованиями, в размере 25 (двадцати пяти) месячных расчетных показателей при условии, что среднедушевой доход семьи не превышает 3 (трехкратного) размера прожиточного минимума;</w:t>
      </w:r>
    </w:p>
    <w:bookmarkEnd w:id="16"/>
    <w:bookmarkStart w:name="z27" w:id="17"/>
    <w:p>
      <w:pPr>
        <w:spacing w:after="0"/>
        <w:ind w:left="0"/>
        <w:jc w:val="both"/>
      </w:pPr>
      <w:r>
        <w:rPr>
          <w:rFonts w:ascii="Times New Roman"/>
          <w:b w:val="false"/>
          <w:i w:val="false"/>
          <w:color w:val="000000"/>
          <w:sz w:val="28"/>
        </w:rPr>
        <w:t>
      3) лицам, страдающим социально значимыми заболеваниями, в размере 20 (двадцати) месячных расчетных показателей один раз в год при условии, что среднедушевой доход семьи не превышает 2 (двухкратного) размера прожиточного минимума;</w:t>
      </w:r>
    </w:p>
    <w:bookmarkEnd w:id="17"/>
    <w:bookmarkStart w:name="z28" w:id="18"/>
    <w:p>
      <w:pPr>
        <w:spacing w:after="0"/>
        <w:ind w:left="0"/>
        <w:jc w:val="both"/>
      </w:pPr>
      <w:r>
        <w:rPr>
          <w:rFonts w:ascii="Times New Roman"/>
          <w:b w:val="false"/>
          <w:i w:val="false"/>
          <w:color w:val="000000"/>
          <w:sz w:val="28"/>
        </w:rPr>
        <w:t>
      4) гражданам, освобожденным из мест лишения свободы, состоящим на учете службы пробации, в течение 3 (трех) месяцев, при условии, что доход не превышает 3 (трех прожиточных) минимумов, определенным специальной комиссией в размере 15 (пятнадцати) месячного расчетного показателя;</w:t>
      </w:r>
    </w:p>
    <w:bookmarkEnd w:id="18"/>
    <w:bookmarkStart w:name="z29" w:id="19"/>
    <w:p>
      <w:pPr>
        <w:spacing w:after="0"/>
        <w:ind w:left="0"/>
        <w:jc w:val="both"/>
      </w:pPr>
      <w:r>
        <w:rPr>
          <w:rFonts w:ascii="Times New Roman"/>
          <w:b w:val="false"/>
          <w:i w:val="false"/>
          <w:color w:val="000000"/>
          <w:sz w:val="28"/>
        </w:rPr>
        <w:t>
      5) при наступлении трудной жизненной ситуации в связи с неспособностью к самообслуживанию в связи с преклонным возрастом, сиротство, отсутствие родительского попечения, социальная помощь в размере 15 (пятнадцати) месячного расчетных показателей при условии, что доход не превышает 1 (однократного) размера прожиточного минимума;</w:t>
      </w:r>
    </w:p>
    <w:bookmarkEnd w:id="19"/>
    <w:bookmarkStart w:name="z30" w:id="20"/>
    <w:p>
      <w:pPr>
        <w:spacing w:after="0"/>
        <w:ind w:left="0"/>
        <w:jc w:val="both"/>
      </w:pPr>
      <w:r>
        <w:rPr>
          <w:rFonts w:ascii="Times New Roman"/>
          <w:b w:val="false"/>
          <w:i w:val="false"/>
          <w:color w:val="000000"/>
          <w:sz w:val="28"/>
        </w:rPr>
        <w:t>
      6)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в случае отсутствия в индивидуальной программы абилитации и реабилитации лица с инвалидностью санаторно-курортного лечения, при предоставлении документов, подтверждающих расходы на санаторно-курортное лечение, без оплаты расходов на проезд, без учета доходов, в размере стоимости расходов на санаторно-курортное лечение на территорий Республики Казахстан один раз в год, в размере до 45 (сорока пяти) месячных расчетных показателей.</w:t>
      </w:r>
    </w:p>
    <w:bookmarkEnd w:id="20"/>
    <w:bookmarkStart w:name="z31" w:id="21"/>
    <w:p>
      <w:pPr>
        <w:spacing w:after="0"/>
        <w:ind w:left="0"/>
        <w:jc w:val="both"/>
      </w:pPr>
      <w:r>
        <w:rPr>
          <w:rFonts w:ascii="Times New Roman"/>
          <w:b w:val="false"/>
          <w:i w:val="false"/>
          <w:color w:val="000000"/>
          <w:sz w:val="28"/>
        </w:rPr>
        <w:t>
      Социальной помощи оказывается пенсионерам по возрасту в случае отсутствия в индивидуальной программы абилитации и реабилитации лица с инвалидностью санаторно-курортного лечения, без оплаты расходов на проезд, на территорий Республики Казахстан со среднедушевым доходом не превышающего 3 (трехкратного) прожиточного минимума, при предоставлении документов, подтверждающих расходы на санаторно-курортное лечение, один раз в год, в размере до 45 (сорока пяти) месячных расчетных показателей;</w:t>
      </w:r>
    </w:p>
    <w:bookmarkEnd w:id="21"/>
    <w:bookmarkStart w:name="z32" w:id="22"/>
    <w:p>
      <w:pPr>
        <w:spacing w:after="0"/>
        <w:ind w:left="0"/>
        <w:jc w:val="both"/>
      </w:pPr>
      <w:r>
        <w:rPr>
          <w:rFonts w:ascii="Times New Roman"/>
          <w:b w:val="false"/>
          <w:i w:val="false"/>
          <w:color w:val="000000"/>
          <w:sz w:val="28"/>
        </w:rPr>
        <w:t>
      7) лицам с инвалидностью первой группы, имеющие индивидуальную программу абилитации и реабилитации на санаторно-курортное лечение и выбравшие путевку на санаторно-курортное лечение через Портал социальных услуг, возмещение затрат индивидуальному помощнику или получателю пособия, осуществляющему уход лицу с инвалидностью первой группы, без оплаты расходов на проезд, в размере 45 (сорока пяти) месячных расчетных показателей, при условии, что среднедушевой доход семьи не превышает 5 (пятикратного) уровня прожиточного минимума.</w:t>
      </w:r>
    </w:p>
    <w:bookmarkEnd w:id="22"/>
    <w:bookmarkStart w:name="z33" w:id="23"/>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 документы, подтверждающие расходы лица, связанные с сопровождением лица с инвалидностью первой группы на санаторно-курортное лечение. Срок для обращения за единовременной социальной помощью составляет не позднее 3 (трех) месяцев, со дня завершения санаторно-курортного лечения;</w:t>
      </w:r>
    </w:p>
    <w:bookmarkEnd w:id="23"/>
    <w:bookmarkStart w:name="z34" w:id="24"/>
    <w:p>
      <w:pPr>
        <w:spacing w:after="0"/>
        <w:ind w:left="0"/>
        <w:jc w:val="both"/>
      </w:pPr>
      <w:r>
        <w:rPr>
          <w:rFonts w:ascii="Times New Roman"/>
          <w:b w:val="false"/>
          <w:i w:val="false"/>
          <w:color w:val="000000"/>
          <w:sz w:val="28"/>
        </w:rPr>
        <w:t>
      8) единовременная социальная помощь на газификацию жилья предоставляется:</w:t>
      </w:r>
    </w:p>
    <w:bookmarkEnd w:id="24"/>
    <w:bookmarkStart w:name="z35" w:id="25"/>
    <w:p>
      <w:pPr>
        <w:spacing w:after="0"/>
        <w:ind w:left="0"/>
        <w:jc w:val="both"/>
      </w:pPr>
      <w:r>
        <w:rPr>
          <w:rFonts w:ascii="Times New Roman"/>
          <w:b w:val="false"/>
          <w:i w:val="false"/>
          <w:color w:val="000000"/>
          <w:sz w:val="28"/>
        </w:rPr>
        <w:t>
      пенсионерам по возрасту, лицам с инвалидностью, семьям, имеющим или воспитывающим детей с инвалидностью, неполным семьям,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являющимся частными собственниками или членами семьи частного собственника, проживающим в данном частном жилище, в случае отсутствия у них и членов семьи другого жилища в размере сто месячных расчетных показателя при условии, что среднедушевой доход семьи не превышает трехкратного уровня прожиточного минимума.</w:t>
      </w:r>
    </w:p>
    <w:bookmarkEnd w:id="25"/>
    <w:bookmarkStart w:name="z36" w:id="26"/>
    <w:p>
      <w:pPr>
        <w:spacing w:after="0"/>
        <w:ind w:left="0"/>
        <w:jc w:val="both"/>
      </w:pPr>
      <w:r>
        <w:rPr>
          <w:rFonts w:ascii="Times New Roman"/>
          <w:b w:val="false"/>
          <w:i w:val="false"/>
          <w:color w:val="000000"/>
          <w:sz w:val="28"/>
        </w:rPr>
        <w:t>
      Объем социальной помощи определяется на основании фактических затрат заявителя, с предоставлением документов, предусмотренных пунктом 12 Типовых правил и дополнительно к перечню документов, прилагается акт и/или документ, подтверждающий расходы, (копии чеков, квитанций, договор на оказание услуг) и справка об отсутствии (наличии) зарегистрированного права на недвижимое имущество.</w:t>
      </w:r>
    </w:p>
    <w:bookmarkEnd w:id="26"/>
    <w:bookmarkStart w:name="z37" w:id="27"/>
    <w:p>
      <w:pPr>
        <w:spacing w:after="0"/>
        <w:ind w:left="0"/>
        <w:jc w:val="both"/>
      </w:pPr>
      <w:r>
        <w:rPr>
          <w:rFonts w:ascii="Times New Roman"/>
          <w:b w:val="false"/>
          <w:i w:val="false"/>
          <w:color w:val="000000"/>
          <w:sz w:val="28"/>
        </w:rPr>
        <w:t>
      9) ежемесячная социальная помощь предоставляется:</w:t>
      </w:r>
    </w:p>
    <w:bookmarkEnd w:id="27"/>
    <w:bookmarkStart w:name="z38" w:id="28"/>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ежемесячно в размере 15 (пятнадцати) месячного расчетного показателя при условии, что среднедушевой доход не превышает 5 (пятикратный) размер прожиточного минимума;</w:t>
      </w:r>
    </w:p>
    <w:bookmarkEnd w:id="28"/>
    <w:bookmarkStart w:name="z39" w:id="29"/>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что среднедушевой доход семьи не превышает 5 (пятикратный) размер прожиточного минимума.".</w:t>
      </w:r>
    </w:p>
    <w:bookmarkEnd w:id="29"/>
    <w:bookmarkStart w:name="z40" w:id="30"/>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