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9db1" w14:textId="f179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Шуского районного маслихата № 14-4 от 25 декабря 2023 года "Об утверждении Правил оказания социальной помощи, установления ее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29 августа 2024 года № 26-4. Зарегистрировано Департаментом юстиции Жамбылской области от 13 сентября 2024 года № 5232-08. Утратило силу решением Шуского районного маслихата Жамбылской области от 24.02.2025 № 35-6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по Шускому району"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регистраций нормативных правовых актов за № 5141)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Шускому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редакций: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редакций: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социальная помощь лицам, больным туберкулезом и находящимся на амбулаторном лечении, в размере 15 (пятнадцати) месячных расчетных показателей при условии, что среднедушевой доход семьи не превышает 3 (трехкратного) прожиточного минимума;".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редакций: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социальная помощь родителям или законным представителям детей, инфицированных вирусным иммунодефицитом человека (ВИЧ) и состоящих на диспансерном учете, или детей с ВИЧ в размере 30 (тридцати) месячных расчетных показателей ежемесячно при условии, что среднедушевой доход семьи не превышает 3 (трехкратного) прожиточного минимума;".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редакций: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лицам, с заболеваниями злокачественного онкологического новообразования, в размере 25 (двадцати пяти) месячных расчетных показателей,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5 (пятикратного) размера прожиточного минимума;".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редакций: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Социальная помощь на санаторно-курортное лечение,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государств, ветеранам труда и пенсионерам вышедшим по возрасту на пенсию, для возмещение затрат на санаторно-курортное лечение на территории Республики Казахстан без учета доходов один раз в год в размере 45 (сорока пяти) месячных расчетных показателей;".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редакций: 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лицам с инвалидностью первой группы, имеющие индивидуальную программу абилитации и реабилитации на санаторно-курортное лечение и выбравшие путевку на санаторно-курортное лечение через Портал социальных услуг, имеют право возместить стоимость путевки одному из своих сопровождающих лиц;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возмещается стоимость пребывания в санаторно-курортной организации лицу из сопровождающего лица от гарантированной суммы в размере 70% (семидесяти процентов) представляемой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12 Типовых правил, прилагает документы, подтверждающие состоявшиеся расходы лица, связанные с сопровождением лица с инвалидностью первой группы на санаторно-курортное лечение.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проезд сопровождающего осуществляется за счет личных средств сопровождающего. Срок обращения за единовременной социальной помощью составляется не позднеем 3 (трех) месяцев со дня наступления ситуации;".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 следующей редакций: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заявитель обращается в уполномоченный орган и допольнительно предоставляет документы в пункте 12 Типовых правил.".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социально-культурной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 -территориального устройства.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