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8742" w14:textId="a5a8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нормы субсидий на субсидирование развития производства приоритетных культур, в том числе многолетних насаждений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23 января 2024 года № 24. Зарегистрировано Департаментом юстиции области Жетісу 25 января 2024 года № 123-19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140838),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субсидирование развития производства приоритетных культур, в том числе многолетних насаждений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23 января 2024 года № 24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субсидирование развития производства приоритетных культур, в том числе многолетних насаждений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тонна/гектар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(соя, подсолнечник, сафлор)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