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0569" w14:textId="89d0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нормы субсидий на субсидирование развития производства приоритетных культур, в том числе многолетних насаждений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декабря 2024 года № 416. Зарегистрировано Департаментом юстиции области Жетісу 23 декабря 2024 года № 262-19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140838),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Облыс әкімінің орынбасары от 20 декабря 2024 года № 416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тонна/гектар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