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7ec9" w14:textId="f707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Ескельдинскому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12 марта 2024 года № 21-65. Зарегистрировано Департаментом юстиции области Жетісу 14 марта 2024 года № 175-19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Ескельдинский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налогов при применении специального налогового режима розничного налога по Ескельдинскому району с 4% (четырех процентов) до 2% (двух процентов).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