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9cff" w14:textId="5969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по Коксускому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области Жетісу от 27 марта 2024 года № 20-82. Зарегистрировано Департаментом юстиции области Жетісу 28 марта 2024 года № 185-19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01.01.2024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2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маслихат Коксуского района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налогов при применении специального налогового режима розничного налога по Коксускому району с 4% (четырех процентов) до 2% (двух процентов).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