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49da" w14:textId="6054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Панфил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19 марта 2024 года № 8-19-83. Зарегистрировано Департаментом юстиции области Жетісу 20 марта 2024 года № 17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Панфилов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налогов при применении специального налогового режима розничного налога по Панфиловскому району с 4 % (четырех процентов) до 3 % (трех процентов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ияющи полномочий председателя районного мә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