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49da" w14:textId="6054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Панфил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9 марта 2024 года № 8-19-83. Зарегистрировано Департаментом юстиции области Жетісу 20 марта 2024 года № 17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Панфилов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налогов при применении специального налогового режима розничного налога по Панфиловскому району с 4 % (четырех процентов) до 3 % (трех процентов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ияющи полномочий председателя районного мә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