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5d67" w14:textId="4de5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Сарканскому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20 марта 2024 года № 21-90. Зарегистрировано Департаментом юстиции области Жетісу 26 марта 2024 года № 181-19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Сарканского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налогов при применении специального налогового режима розничного налога по Сарканскому району с 4% (четырех процентов) до 3% (трех процентов).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