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ff3d" w14:textId="ecdf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сельскохозяйственных животных в населенных пунктах Карагандинской области</w:t>
      </w:r>
    </w:p>
    <w:p>
      <w:pPr>
        <w:spacing w:after="0"/>
        <w:ind w:left="0"/>
        <w:jc w:val="both"/>
      </w:pPr>
      <w:r>
        <w:rPr>
          <w:rFonts w:ascii="Times New Roman"/>
          <w:b w:val="false"/>
          <w:i w:val="false"/>
          <w:color w:val="000000"/>
          <w:sz w:val="28"/>
        </w:rPr>
        <w:t>Решение Карагандинского областного маслихата от 14 марта 2024 года № 161. Зарегистрировано в Департаменте юстиции Карагандинской области 15 марта 2024 года № 6570-09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ветеринарии", Карагандинский областной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содержания сельскохозяйственных животных в населенных пунктах Карагандинской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Х сессии Карагандинского областного маслихата от 29 сентября 2017 года № 221 "Об утверждении Правил содержания животных на территории Карагандинской области" (зарегистрировано в Реестре государственной регистрации нормативных правовых актов за № 4384).</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областного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Карагандинского областного маслихата</w:t>
            </w:r>
            <w:r>
              <w:br/>
            </w:r>
            <w:r>
              <w:rPr>
                <w:rFonts w:ascii="Times New Roman"/>
                <w:b w:val="false"/>
                <w:i w:val="false"/>
                <w:color w:val="000000"/>
                <w:sz w:val="20"/>
              </w:rPr>
              <w:t>от 14 марта 2024 года</w:t>
            </w:r>
            <w:r>
              <w:br/>
            </w:r>
            <w:r>
              <w:rPr>
                <w:rFonts w:ascii="Times New Roman"/>
                <w:b w:val="false"/>
                <w:i w:val="false"/>
                <w:color w:val="000000"/>
                <w:sz w:val="20"/>
              </w:rPr>
              <w:t>№ 161</w:t>
            </w:r>
          </w:p>
        </w:tc>
      </w:tr>
    </w:tbl>
    <w:bookmarkStart w:name="z10" w:id="4"/>
    <w:p>
      <w:pPr>
        <w:spacing w:after="0"/>
        <w:ind w:left="0"/>
        <w:jc w:val="left"/>
      </w:pPr>
      <w:r>
        <w:rPr>
          <w:rFonts w:ascii="Times New Roman"/>
          <w:b/>
          <w:i w:val="false"/>
          <w:color w:val="000000"/>
        </w:rPr>
        <w:t xml:space="preserve"> Правила содержания сельскохозяйственных животных в населенных пунктах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содержания сельскохозяйственных животных в населенных пунктах Карагандинской области (далее – Правила) разработаны в соответствии с </w:t>
      </w:r>
      <w:r>
        <w:rPr>
          <w:rFonts w:ascii="Times New Roman"/>
          <w:b w:val="false"/>
          <w:i w:val="false"/>
          <w:color w:val="000000"/>
          <w:sz w:val="28"/>
        </w:rPr>
        <w:t>пунктом 2-2</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ветеринарии" и определяют порядок содержания сельскохозяйственных животных в населенных пунктах Карагандинской области.</w:t>
      </w:r>
    </w:p>
    <w:bookmarkEnd w:id="6"/>
    <w:bookmarkStart w:name="z13"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14" w:id="8"/>
    <w:p>
      <w:pPr>
        <w:spacing w:after="0"/>
        <w:ind w:left="0"/>
        <w:jc w:val="both"/>
      </w:pPr>
      <w:r>
        <w:rPr>
          <w:rFonts w:ascii="Times New Roman"/>
          <w:b w:val="false"/>
          <w:i w:val="false"/>
          <w:color w:val="000000"/>
          <w:sz w:val="28"/>
        </w:rPr>
        <w:t>
      1) сельскохозяйственные животные – культивируемые человеком все виды животных, имеющих непосредственное отношение к сельскохозяйственному производству;</w:t>
      </w:r>
    </w:p>
    <w:bookmarkEnd w:id="8"/>
    <w:bookmarkStart w:name="z15" w:id="9"/>
    <w:p>
      <w:pPr>
        <w:spacing w:after="0"/>
        <w:ind w:left="0"/>
        <w:jc w:val="both"/>
      </w:pPr>
      <w:r>
        <w:rPr>
          <w:rFonts w:ascii="Times New Roman"/>
          <w:b w:val="false"/>
          <w:i w:val="false"/>
          <w:color w:val="000000"/>
          <w:sz w:val="28"/>
        </w:rPr>
        <w:t>
      2) идентификация сельскохозяйственных животных – процедура учета животных, включающая присвоение индивидуального номера животным путем использования изделий (средств) для проведения идентификации,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w:t>
      </w:r>
    </w:p>
    <w:bookmarkEnd w:id="9"/>
    <w:bookmarkStart w:name="z16" w:id="10"/>
    <w:p>
      <w:pPr>
        <w:spacing w:after="0"/>
        <w:ind w:left="0"/>
        <w:jc w:val="both"/>
      </w:pPr>
      <w:r>
        <w:rPr>
          <w:rFonts w:ascii="Times New Roman"/>
          <w:b w:val="false"/>
          <w:i w:val="false"/>
          <w:color w:val="000000"/>
          <w:sz w:val="28"/>
        </w:rPr>
        <w:t>
      3) база данных по идентификации сельскохозяйственных животных – часть ветеринарного учета, предусматривающая единую, многоуровневую систему регистрации данных об индивидуальном номере животного, о его ветеринарных обработках, включая результаты диагностических исследований, а также данных о владельце животного, осуществляемая государственными ветеринарными организациями, созданными местными исполнительными органами, и используемая уполномоченным органом;</w:t>
      </w:r>
    </w:p>
    <w:bookmarkEnd w:id="10"/>
    <w:bookmarkStart w:name="z17" w:id="11"/>
    <w:p>
      <w:pPr>
        <w:spacing w:after="0"/>
        <w:ind w:left="0"/>
        <w:jc w:val="both"/>
      </w:pPr>
      <w:r>
        <w:rPr>
          <w:rFonts w:ascii="Times New Roman"/>
          <w:b w:val="false"/>
          <w:i w:val="false"/>
          <w:color w:val="000000"/>
          <w:sz w:val="28"/>
        </w:rPr>
        <w:t>
      4) ветеринарный паспорт – документ установленной уполномоченным органом формы, выдаваемый в виде электронного документа, в котором в целях учета животных указываются: владелец, вид, пол, масть, возраст (дата рождения), индивидуальный номер животного;</w:t>
      </w:r>
    </w:p>
    <w:bookmarkEnd w:id="11"/>
    <w:bookmarkStart w:name="z18" w:id="12"/>
    <w:p>
      <w:pPr>
        <w:spacing w:after="0"/>
        <w:ind w:left="0"/>
        <w:jc w:val="both"/>
      </w:pPr>
      <w:r>
        <w:rPr>
          <w:rFonts w:ascii="Times New Roman"/>
          <w:b w:val="false"/>
          <w:i w:val="false"/>
          <w:color w:val="000000"/>
          <w:sz w:val="28"/>
        </w:rPr>
        <w:t>
      5) дезинфекция – комплекс мер по уничтожению возбудителей заразных и незаразных заболеваний;</w:t>
      </w:r>
    </w:p>
    <w:bookmarkEnd w:id="12"/>
    <w:bookmarkStart w:name="z19" w:id="13"/>
    <w:p>
      <w:pPr>
        <w:spacing w:after="0"/>
        <w:ind w:left="0"/>
        <w:jc w:val="both"/>
      </w:pPr>
      <w:r>
        <w:rPr>
          <w:rFonts w:ascii="Times New Roman"/>
          <w:b w:val="false"/>
          <w:i w:val="false"/>
          <w:color w:val="000000"/>
          <w:sz w:val="28"/>
        </w:rPr>
        <w:t>
      6) владелец животного – физическое или юридическое лицо, которому животное принадлежит на праве собственности или ином вещном праве;</w:t>
      </w:r>
    </w:p>
    <w:bookmarkEnd w:id="13"/>
    <w:bookmarkStart w:name="z20" w:id="14"/>
    <w:p>
      <w:pPr>
        <w:spacing w:after="0"/>
        <w:ind w:left="0"/>
        <w:jc w:val="both"/>
      </w:pPr>
      <w:r>
        <w:rPr>
          <w:rFonts w:ascii="Times New Roman"/>
          <w:b w:val="false"/>
          <w:i w:val="false"/>
          <w:color w:val="000000"/>
          <w:sz w:val="28"/>
        </w:rPr>
        <w:t>
      7) животные – позвоночные животные;</w:t>
      </w:r>
    </w:p>
    <w:bookmarkEnd w:id="14"/>
    <w:bookmarkStart w:name="z21" w:id="15"/>
    <w:p>
      <w:pPr>
        <w:spacing w:after="0"/>
        <w:ind w:left="0"/>
        <w:jc w:val="both"/>
      </w:pPr>
      <w:r>
        <w:rPr>
          <w:rFonts w:ascii="Times New Roman"/>
          <w:b w:val="false"/>
          <w:i w:val="false"/>
          <w:color w:val="000000"/>
          <w:sz w:val="28"/>
        </w:rPr>
        <w:t>
      8) карантинирование животных – обособленное содержание вновь прибывших, ввезенных, приобретенных, вывозимых, перемещаемых животных с целью проведения диагностических исследований и ветеринарных обработок;</w:t>
      </w:r>
    </w:p>
    <w:bookmarkEnd w:id="15"/>
    <w:bookmarkStart w:name="z22" w:id="16"/>
    <w:p>
      <w:pPr>
        <w:spacing w:after="0"/>
        <w:ind w:left="0"/>
        <w:jc w:val="both"/>
      </w:pPr>
      <w:r>
        <w:rPr>
          <w:rFonts w:ascii="Times New Roman"/>
          <w:b w:val="false"/>
          <w:i w:val="false"/>
          <w:color w:val="000000"/>
          <w:sz w:val="28"/>
        </w:rPr>
        <w:t>
      9) особо опасные болезни животных – болезни животных, сопровождающиеся быстрым или широким распространением, высокой заболеваемостью или летальностью животных, большим социально- экономическим ущербом, включая болезни, общие для животных и человека, определяемые уполномоченным органом.</w:t>
      </w:r>
    </w:p>
    <w:bookmarkEnd w:id="16"/>
    <w:bookmarkStart w:name="z23" w:id="17"/>
    <w:p>
      <w:pPr>
        <w:spacing w:after="0"/>
        <w:ind w:left="0"/>
        <w:jc w:val="left"/>
      </w:pPr>
      <w:r>
        <w:rPr>
          <w:rFonts w:ascii="Times New Roman"/>
          <w:b/>
          <w:i w:val="false"/>
          <w:color w:val="000000"/>
        </w:rPr>
        <w:t xml:space="preserve"> Глава 2. Порядок содержания сельскохозяйственных животных</w:t>
      </w:r>
    </w:p>
    <w:bookmarkEnd w:id="17"/>
    <w:bookmarkStart w:name="z24" w:id="18"/>
    <w:p>
      <w:pPr>
        <w:spacing w:after="0"/>
        <w:ind w:left="0"/>
        <w:jc w:val="both"/>
      </w:pPr>
      <w:r>
        <w:rPr>
          <w:rFonts w:ascii="Times New Roman"/>
          <w:b w:val="false"/>
          <w:i w:val="false"/>
          <w:color w:val="000000"/>
          <w:sz w:val="28"/>
        </w:rPr>
        <w:t>
      3. Сельскохозяйственные животные подлежат обязательной идентификации, позволяющей вести наблюдение за каждым животным с целью контроля и надзора за осуществлением ветеринарных обработок по профилактике и диагностике болезней животных, в порядке, установленном уполномоченным органом.</w:t>
      </w:r>
    </w:p>
    <w:bookmarkEnd w:id="18"/>
    <w:bookmarkStart w:name="z25" w:id="19"/>
    <w:p>
      <w:pPr>
        <w:spacing w:after="0"/>
        <w:ind w:left="0"/>
        <w:jc w:val="both"/>
      </w:pPr>
      <w:r>
        <w:rPr>
          <w:rFonts w:ascii="Times New Roman"/>
          <w:b w:val="false"/>
          <w:i w:val="false"/>
          <w:color w:val="000000"/>
          <w:sz w:val="28"/>
        </w:rPr>
        <w:t>
      4. Сельскохозяйственные животные агропромышленных организации содержатся в специально оборудованных помещениях в соответствии с действующими зоогигиеническими и ветеринарно-санитарными нормами и с учетом экологической безопасности помещениях, вдали от жилых зданий, школ, медицинских и дошкольных учреждений, парков, зоопарков, стадионов, учреждений общественного питания, торговли и пищевой промышленности, мест отдыха, детских оздоровительных организаций и санаторий, искусственных водоемов, артезианских колодцев, источников воды.</w:t>
      </w:r>
    </w:p>
    <w:bookmarkEnd w:id="19"/>
    <w:bookmarkStart w:name="z26" w:id="20"/>
    <w:p>
      <w:pPr>
        <w:spacing w:after="0"/>
        <w:ind w:left="0"/>
        <w:jc w:val="both"/>
      </w:pPr>
      <w:r>
        <w:rPr>
          <w:rFonts w:ascii="Times New Roman"/>
          <w:b w:val="false"/>
          <w:i w:val="false"/>
          <w:color w:val="000000"/>
          <w:sz w:val="28"/>
        </w:rPr>
        <w:t>
      5. В частных подворьях при соблюдении ветеринарно-санитарных правил разрешается содержание сельскохозяйственных животных в специально оборудованных в соответствии с действующими зоогигиеническими и ветеринарно-санитарными нормами и с учетом экологической безопасности помещениях.</w:t>
      </w:r>
    </w:p>
    <w:bookmarkEnd w:id="20"/>
    <w:bookmarkStart w:name="z27" w:id="21"/>
    <w:p>
      <w:pPr>
        <w:spacing w:after="0"/>
        <w:ind w:left="0"/>
        <w:jc w:val="both"/>
      </w:pPr>
      <w:r>
        <w:rPr>
          <w:rFonts w:ascii="Times New Roman"/>
          <w:b w:val="false"/>
          <w:i w:val="false"/>
          <w:color w:val="000000"/>
          <w:sz w:val="28"/>
        </w:rPr>
        <w:t>
      6. В квартирах жилищного фонда (многоквартирные жилые дома) не допускается содержание сельскохозяйственных животных.</w:t>
      </w:r>
    </w:p>
    <w:bookmarkEnd w:id="21"/>
    <w:bookmarkStart w:name="z28" w:id="22"/>
    <w:p>
      <w:pPr>
        <w:spacing w:after="0"/>
        <w:ind w:left="0"/>
        <w:jc w:val="both"/>
      </w:pPr>
      <w:r>
        <w:rPr>
          <w:rFonts w:ascii="Times New Roman"/>
          <w:b w:val="false"/>
          <w:i w:val="false"/>
          <w:color w:val="000000"/>
          <w:sz w:val="28"/>
        </w:rPr>
        <w:t>
      7. Не допускается водопой сельскохозяйственных животных в общественных местах купания, прудах, фонтанах, водоемах и водозаборах.</w:t>
      </w:r>
    </w:p>
    <w:bookmarkEnd w:id="22"/>
    <w:bookmarkStart w:name="z29" w:id="23"/>
    <w:p>
      <w:pPr>
        <w:spacing w:after="0"/>
        <w:ind w:left="0"/>
        <w:jc w:val="both"/>
      </w:pPr>
      <w:r>
        <w:rPr>
          <w:rFonts w:ascii="Times New Roman"/>
          <w:b w:val="false"/>
          <w:i w:val="false"/>
          <w:color w:val="000000"/>
          <w:sz w:val="28"/>
        </w:rPr>
        <w:t>
      Использование водных объектов для водопоя скота допускается вне зоны санитарной охраны и при наличии водопойных площадок и других устройств, предотвращающих загрязнение и засорение водных объектов в порядке общего водопользования.</w:t>
      </w:r>
    </w:p>
    <w:bookmarkEnd w:id="23"/>
    <w:bookmarkStart w:name="z30" w:id="24"/>
    <w:p>
      <w:pPr>
        <w:spacing w:after="0"/>
        <w:ind w:left="0"/>
        <w:jc w:val="both"/>
      </w:pPr>
      <w:r>
        <w:rPr>
          <w:rFonts w:ascii="Times New Roman"/>
          <w:b w:val="false"/>
          <w:i w:val="false"/>
          <w:color w:val="000000"/>
          <w:sz w:val="28"/>
        </w:rPr>
        <w:t xml:space="preserve">
      8. Материалы, вещества, остатки животного, растительного и минерального происхождения (трупы животных, абортированные и мертворожденные плоды, ветеринарные конфискаты, кормовые отходы), образующиеся в результате гибели сельскохозяйственных животных, ветеринарной практической и научной деятельности и экспериментов с живыми организмами и биологическими тканями (материалами), а также возникающие в процессе деятельности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организаций по производству, хранению и реализации ветеринарных препаратов, кормов и кормовых добавок подлежат уничтожению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6 апреля 2015 года № 16-07/307 "Об утверждении Правил утилизации, уничтожения биологических отходов" (зарегистрирован в Реестре государственной регистрации нормативных правовых актов за № 11003).</w:t>
      </w:r>
    </w:p>
    <w:bookmarkEnd w:id="24"/>
    <w:bookmarkStart w:name="z31" w:id="25"/>
    <w:p>
      <w:pPr>
        <w:spacing w:after="0"/>
        <w:ind w:left="0"/>
        <w:jc w:val="both"/>
      </w:pPr>
      <w:r>
        <w:rPr>
          <w:rFonts w:ascii="Times New Roman"/>
          <w:b w:val="false"/>
          <w:i w:val="false"/>
          <w:color w:val="000000"/>
          <w:sz w:val="28"/>
        </w:rPr>
        <w:t>
      9. Сельскохозяйственные животные, передвигающиеся по территории жилых, промышленных массивов, в близи железнодорожных, автомобильных магистралей без сопровождающих лиц, считаются безнадзорными и подлежат загону в места для временного содержания до выявления владельца.</w:t>
      </w:r>
    </w:p>
    <w:bookmarkEnd w:id="25"/>
    <w:bookmarkStart w:name="z32" w:id="26"/>
    <w:p>
      <w:pPr>
        <w:spacing w:after="0"/>
        <w:ind w:left="0"/>
        <w:jc w:val="both"/>
      </w:pPr>
      <w:r>
        <w:rPr>
          <w:rFonts w:ascii="Times New Roman"/>
          <w:b w:val="false"/>
          <w:i w:val="false"/>
          <w:color w:val="000000"/>
          <w:sz w:val="28"/>
        </w:rPr>
        <w:t xml:space="preserve">
      Порядок содержания, возврата задержанных безнадзорных сельскохозяйственных животных владельцам, а также ответственность владельцев определяется в соответствии со </w:t>
      </w:r>
      <w:r>
        <w:rPr>
          <w:rFonts w:ascii="Times New Roman"/>
          <w:b w:val="false"/>
          <w:i w:val="false"/>
          <w:color w:val="000000"/>
          <w:sz w:val="28"/>
        </w:rPr>
        <w:t>статьей 246</w:t>
      </w:r>
      <w:r>
        <w:rPr>
          <w:rFonts w:ascii="Times New Roman"/>
          <w:b w:val="false"/>
          <w:i w:val="false"/>
          <w:color w:val="000000"/>
          <w:sz w:val="28"/>
        </w:rPr>
        <w:t xml:space="preserve"> Гражданского кодекса Республики Казахстан от 27 декабря 1994 года.</w:t>
      </w:r>
    </w:p>
    <w:bookmarkEnd w:id="26"/>
    <w:bookmarkStart w:name="z33" w:id="27"/>
    <w:p>
      <w:pPr>
        <w:spacing w:after="0"/>
        <w:ind w:left="0"/>
        <w:jc w:val="both"/>
      </w:pPr>
      <w:r>
        <w:rPr>
          <w:rFonts w:ascii="Times New Roman"/>
          <w:b w:val="false"/>
          <w:i w:val="false"/>
          <w:color w:val="000000"/>
          <w:sz w:val="28"/>
        </w:rPr>
        <w:t xml:space="preserve">
      10. Порядок обращения с сельскохозяйственными животными определен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декабря 2014 года № 16-02/701 "Об утверждении Правил обращения с животными" (зарегистрирован в Реестре государственной регистрации нормативных правовых актов за № 10183).</w:t>
      </w:r>
    </w:p>
    <w:bookmarkEnd w:id="27"/>
    <w:bookmarkStart w:name="z34" w:id="28"/>
    <w:p>
      <w:pPr>
        <w:spacing w:after="0"/>
        <w:ind w:left="0"/>
        <w:jc w:val="both"/>
      </w:pPr>
      <w:r>
        <w:rPr>
          <w:rFonts w:ascii="Times New Roman"/>
          <w:b w:val="false"/>
          <w:i w:val="false"/>
          <w:color w:val="000000"/>
          <w:sz w:val="28"/>
        </w:rPr>
        <w:t>
      11. Физические и юридические лица обязаны соблюдать требования по предупреждению болезней животных, включая болезни, общие для животных и человека. Обязательным условием содержания сельскохозяйственных животных является вакцинация против особо опасных болезней, обработка против паразитарных заболеваний, диагностические исследования в ветеринарных организациях по месту жительства.</w:t>
      </w:r>
    </w:p>
    <w:bookmarkEnd w:id="28"/>
    <w:bookmarkStart w:name="z35" w:id="29"/>
    <w:p>
      <w:pPr>
        <w:spacing w:after="0"/>
        <w:ind w:left="0"/>
        <w:jc w:val="both"/>
      </w:pPr>
      <w:r>
        <w:rPr>
          <w:rFonts w:ascii="Times New Roman"/>
          <w:b w:val="false"/>
          <w:i w:val="false"/>
          <w:color w:val="000000"/>
          <w:sz w:val="28"/>
        </w:rPr>
        <w:t>
      12. Владельцам сельскохозяйственных животных во всех случаях заболевания либо при подозрении на заболевание животных необходимо обращаться в ветеринарные учреждения, неукоснительно соблюдать рекомендации специалиста по результатам обследования.</w:t>
      </w:r>
    </w:p>
    <w:bookmarkEnd w:id="29"/>
    <w:bookmarkStart w:name="z36" w:id="30"/>
    <w:p>
      <w:pPr>
        <w:spacing w:after="0"/>
        <w:ind w:left="0"/>
        <w:jc w:val="both"/>
      </w:pPr>
      <w:r>
        <w:rPr>
          <w:rFonts w:ascii="Times New Roman"/>
          <w:b w:val="false"/>
          <w:i w:val="false"/>
          <w:color w:val="000000"/>
          <w:sz w:val="28"/>
        </w:rPr>
        <w:t>
      13. Владельцы сельскохозяйственных животных должны соблюдать зоогигиенические условия, включающие создание определенного микроклимата помещения (различного для разных групп животных), предоставление животным подстилочных материалов, проведение регулярной уборки помещений (в том числе удаление, хранение навоза). Особое внимание уделяется обеспечению гигиены содержания беременных животных и молодняка.</w:t>
      </w:r>
    </w:p>
    <w:bookmarkEnd w:id="30"/>
    <w:bookmarkStart w:name="z37" w:id="31"/>
    <w:p>
      <w:pPr>
        <w:spacing w:after="0"/>
        <w:ind w:left="0"/>
        <w:jc w:val="both"/>
      </w:pPr>
      <w:r>
        <w:rPr>
          <w:rFonts w:ascii="Times New Roman"/>
          <w:b w:val="false"/>
          <w:i w:val="false"/>
          <w:color w:val="000000"/>
          <w:sz w:val="28"/>
        </w:rPr>
        <w:t>
      14. Не допускается убой сельскохозяйственных животных для реализации без предубойного ветеринарного осмотра и послеубойного осмотра, и послеубойной ветеринарно-санитарной экспертизы туш и органов.</w:t>
      </w:r>
    </w:p>
    <w:bookmarkEnd w:id="31"/>
    <w:bookmarkStart w:name="z38" w:id="32"/>
    <w:p>
      <w:pPr>
        <w:spacing w:after="0"/>
        <w:ind w:left="0"/>
        <w:jc w:val="both"/>
      </w:pPr>
      <w:r>
        <w:rPr>
          <w:rFonts w:ascii="Times New Roman"/>
          <w:b w:val="false"/>
          <w:i w:val="false"/>
          <w:color w:val="000000"/>
          <w:sz w:val="28"/>
        </w:rPr>
        <w:t>
      15. Продажа, ввоз и вывоз сельскохозяйственных животных разрешается, только при оформлении ветеринарного документа (ветеринарного сертификата, ветеринарной справки).</w:t>
      </w:r>
    </w:p>
    <w:bookmarkEnd w:id="32"/>
    <w:bookmarkStart w:name="z39" w:id="33"/>
    <w:p>
      <w:pPr>
        <w:spacing w:after="0"/>
        <w:ind w:left="0"/>
        <w:jc w:val="both"/>
      </w:pPr>
      <w:r>
        <w:rPr>
          <w:rFonts w:ascii="Times New Roman"/>
          <w:b w:val="false"/>
          <w:i w:val="false"/>
          <w:color w:val="000000"/>
          <w:sz w:val="28"/>
        </w:rPr>
        <w:t xml:space="preserve">
      16. Проводить карантинирование сельскохозяйственных животных вновь прибывших, ввезенных, приобретенных, вывозимых, перемещаемых с целью проведения диагностических исследований и ветеринарных обработок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декабря 2014 года № 7-1/700 "Об утверждении Правил карантинирования животных" (зарегистрирован в Реестре государственной регистрации нормативных правовых актов за № 10223).</w:t>
      </w:r>
    </w:p>
    <w:bookmarkEnd w:id="33"/>
    <w:bookmarkStart w:name="z40" w:id="34"/>
    <w:p>
      <w:pPr>
        <w:spacing w:after="0"/>
        <w:ind w:left="0"/>
        <w:jc w:val="both"/>
      </w:pPr>
      <w:r>
        <w:rPr>
          <w:rFonts w:ascii="Times New Roman"/>
          <w:b w:val="false"/>
          <w:i w:val="false"/>
          <w:color w:val="000000"/>
          <w:sz w:val="28"/>
        </w:rPr>
        <w:t xml:space="preserve">
      17. Транспортировка (перемещение) перемещаемых (перевозимых) животных за пределы соответствующей административной территориальной единицы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29 мая 2015 года №7-1/496 "Об утверждении Правил осуществления транспортировки перемещаемых (перевозимых) объектов на территории Республики Казахстан" (зарегистрирован в Реестре государственной регистрации нормативных правовых актов за № 11845), а также сопровождаются ветеринарными документами, выданными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21 мая 2015 года № 7-1/453 "Об утверждении Правил выдачи ветеринарных документов и требований к их бланкам" (зарегистрирован в Реестре государственной регистрации нормативных правовых актов за № 11898).</w:t>
      </w:r>
    </w:p>
    <w:bookmarkEnd w:id="34"/>
    <w:bookmarkStart w:name="z41" w:id="35"/>
    <w:p>
      <w:pPr>
        <w:spacing w:after="0"/>
        <w:ind w:left="0"/>
        <w:jc w:val="both"/>
      </w:pPr>
      <w:r>
        <w:rPr>
          <w:rFonts w:ascii="Times New Roman"/>
          <w:b w:val="false"/>
          <w:i w:val="false"/>
          <w:color w:val="000000"/>
          <w:sz w:val="28"/>
        </w:rPr>
        <w:t>
      18. Нарушение настоящих Правил влечет ответственность, предусмотренную законодательством Республики Казахстан.</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