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b41" w14:textId="2d8b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октября 2024 года № 60/04. Зарегистрировано в Департаменте юстиции Карагандинской области 7 октября 2024 года № 6667-09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60/04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Карагандинской области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11/04 "Об установлении водоохранных зон, полос и режима их хозяйственного использования на Кенгирском, Жездинском водохранилищах, на реках Каракенгир, Жезды, Атасу, Актасты Карагандинской области" (зарегистрировано в Реестре государственной регистрации нормативных правовых актов за № 1911).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сентября 2019 года № 53/03 "Об установлении водоохранных зон, полос, режима и особых условий хозяйственного использования на участке реки Баир Карагандинской области" (зарегистрировано в Реестре государственной регистрации нормативных правовых актов за № 5482).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апреля 2021 года № 29/03 "Об установлении водоохранных зон, полос и режима их хозяйственного использования на участке реки Байконыр Карагандинской области" (зарегистрировано в Реестре государственной регистрации нормативных правовых актов за № 6327).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