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5f6d" w14:textId="b085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8 февраля 2024 года № 08/01. Зарегистрировано в Департаменте юстиции Карагандинской области 13 февраля 2024 года № 6557-09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Саранской городской избирательной комиссией (по согласованию)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Сарани от 21 ноября 2011 года № 42/01 "Об определении помещений для встреч с избирателями, мест размещения печатных агитационных материалов на период выборов" (зарегистрировано в Реестре государственной регистрации нормативных правовых актов за № 8-7-125).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Баулыков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Саранская городская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08/01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 для всех кандидатов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площади при пересечении улицы Победы и проспекта Ленина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магазина по улице Асфальтная, дом №18/1, район Дубовки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магазина по улице Шахтерская, дом №55, при пересечении улиц Жамбыла и Шахтерская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участке между коммунальным государственным учреждением "Общеобразовательная школа №6" и коммунальным государственным казенным предприятием "Ясли-сад "Сауле", микрорайон 1 "А"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коммунального государственного учреждения "Саранский технический колледж", улица Кольцевая, дом №12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магазина в микрорайоне №3, дом 12 "А"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Актас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магазина по улице Первомайская, дом №16 "Б"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