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844" w14:textId="996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13 апреля 2023 года № 2/15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сентября 2024 года № 23/217. Зарегистрировано в Департаменте юстиции Карагандинской области 16 сентября 2024 года № 6652-09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2023 года № 2/15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 (зарегистрировано в Реестре государственной регистрации нормативных правовых актов под № 6380-09)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Абайского района" на основании справки из учебного заведения, подтверждающей факт обучения ребенка с ограниченными возможностями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возмещения затрат на обучение равен семи месячным расчетным показателям в квартал на каждого ребенка с инвалидностью.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обстоятельств, повлекших прекращение возмещения затрат на обучение (достижение восемнадцати лет, окончания срока инвалидности, в период обучения в государственных учреждениях, смерть ребенка с ограниченными возможностями, выезд на постоянное проживание за пределы Абайского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 удостоверяющего личность предоставляется удостоверение кандаса.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