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5a50" w14:textId="7905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октября 2023 года № 47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6 декабря 2024 года № 125. Зарегистрировано в Департаменте юстиции Карагандинской области 10 декабря 2024 года № 6689-09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23 октября 2023 года (зарегистрировано в Реестре государственной регистрации нормативных правовых актов за № 6506-09)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(далее – Порядок), утвержденного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девяти месячным расчетным показателям на каждого ребенка с инвалидностью ежеквартально.";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наступлении обстоятельств, повлекших прекращение возмещения затрат на обучение (достижение восемнадцати лет, окончания срока инвалидности, в период обучения в государственных учреждениях, смерть ребенка с инвалидностью, выезд на постоянное проживание за пределы Нуринского района), выплата прекращается с месяца, следующего за тем, в котором наступили соответствующие обстоятельства.".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