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97ee" w14:textId="5b69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областного маслихата от 16 сентября 2015 года № 303 "Об утверждении положения о награждении Почетной грамотой Кызылординской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29 марта 2024 года № 91. Зарегистрировано Департаментом юстиции Кызылординской области 5 апреля 2024 года № 8505-11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Кызылординского областного маслихата от 16 сентября 2015 года № 303 "Об утверждении положения о награждении Почетной грамотой Кызылординской области" (зарегистрировано в Реестре государственной регистрации нормативных правовых актов за № 5195)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Кызылординской области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Представление о награждении Почетной грамотой от имени трудовых, творческих коллективов, городских, районных представительных и исполнительных органов, общественных объединений вносят их руководители.";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Поступившие документы по награждению Почетной грамотой для предварительного рассмотрения и подготовки предложений по награждению направляются в комиссию при акиме области по наградам (далее - Комиссия).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награждении Почетной грамотой принимается акимом области и председателем маслихата области (или лиц исполняющих их обязанности) согласно положительного заключения Комиссии путем принятия совместного распоряжения.";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Вручение Почетной грамоты производится в торжественной обстановке. Почетную грамоту вручает аким области или председатель маслихата области либо иное лицо по их поручению.".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                                                            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