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7f80" w14:textId="d707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23 октября 2024 года № 120. Зарегистрировано Департаментом юстиции Кызылординской области 28 октября 2024 года № 8559-11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120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Кызылординского областного маслихата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 (зарегистрировано в Реестре государственной регистрации нормативных правовых актов за № 7771);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14 апреля 2021 года № 25 "О внесении изменений и дополнений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условиях"" (зарегистрировано в Реестре государственной регистрации нормативных правовых актов за № 8309);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15 апреля 2022 года № 98 "О внесении изменений и дополнений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условиях"" (зарегистрировано в Реестре государственной регистрации нормативных правовых актов за № 27715);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7 сентября 2022 года № 135 "О внесении изменений и дополнения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при амбулаторном лечении бесплатно и (или) на льготных условиях"" (зарегистрировано в Реестре государственной регистрации нормативных правовых актов за № 29525);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12 октября 2022 года № 141 "О внесении изменения и дополнения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Кызылординской области при амбулаторном лечении бесплатных условиях"" (зарегистрировано в Реестре государственной регистрации нормативных правовых актов за № 30228);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24 апреля 2023 года № 14 "О внесении изменений и дополнения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условиях"" (зарегистрировано в Реестре государственной регистрации нормативных правовых актов за № 8390-11).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