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9c7" w14:textId="862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8 сентября 2023 года № 77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сентября 2024 года № 201. Зарегистрировано Департаментом юстиции Кызылординской области 27 сентября 2024 года № 8554-11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8 сентября 2023 года № 77 "Об утверждении правил оказания социальной помощи, установления ее размеров и определения перечня отдельных категорий нуждающихся граждан" (зарегистрировано в Реестре государственной регистрации нормативных правовых актов за № 8448-11)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Кармакшинского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435 (четыреста тридцать пять) месячных расчетных показателей;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435 (четыреста тридцать пять) месячных расчетных показателей;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60 (шестьдесят) месячных расчетных показателей;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(десять) месячных расчетных показателей;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40 (сорок)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инвалидность установлена вследствие катастрофы на Чернобыльской атомной электростанции и других радиационных катастроф 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(десять) месячных расчетных показателей;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(десять) месячных расчетных показателей.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(три) месячных расчетных показателей.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Социальная помощь к праздничным дням оказывается без истребования заявлений от получателей.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