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a9d6" w14:textId="81c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2015 года № 366 "Об утверждении положения о награждении Почетной грамотой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октября 2024 года № 143. Зарегистрировано Департаментом юстиции Кызылординской области 29 октября 2024 года № 8563-11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22 декабря 2015 года № 366 "Об утверждении положения о награждении Почетной грамотой Сырдарьинского района" (зарегистрировано в Реестре государственной регистрации нормативных правовых актов за № 5306)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Сырдарьинского района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Представление о награждении Почетной грамотой от имени трудовых, творческих коллективов, районных представительных и исполнительных органов, общественных объединений вносят их руководители.";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Поступившие документы по награждению Почетной грамотой направляются в комиссию при акиме района по награждению (далее – Комиссия) за 10 дней для предварительного рассмотрения и выработки предложения по награждению.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района и председателем маслихата района (или лиц исполняющих их обязанности) в течение 5 дней согласно положительного заключения Комиссии путем издания совместного распоряжения.";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Вручение Почетной грамоты производится в торжественной обстановке. Почетную грамоту вручает аким района или председатель маслихата района либо иное лицо по их поручению.".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