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c43c" w14:textId="579c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11 июля 2016 года № 3/36 "Об утверждении Положения о награждении Почетной грамотой Мунайлинского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26 апреля 2024 года № 15/90. Зарегистрировано Департаментом юстиции Мангистауской области 30 апреля 2024 года № 4708-12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11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№3/36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награждении Почетной грамотой Мунайлинского района" (зарегистрировано в Реестре государственной регистрации нормативных правовых актов под №3134)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Мунайлинского района,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Наградной лист и ходатайство трудового коллектива, на имя акима района и председателя районного маслихата направляются в отдел кадровой работы аппарата акима района и аппарата районного маслихата. Затем для предварительного рассмотрения и подготовки предложения по награждению Почетной грамотой направляются в постоянные комиссии районного маслихата.";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Почетная грамота в торжественной обстановке вручается акимом района или его заместителями, председателем районного маслихата в трудовых коллективах по месту работы награждаемого, на сессиях, совещаниях и собраниях актива района.".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