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fd9e" w14:textId="bcff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субсидирование развития производства приоритетных культур, в том числе многолетних насаждений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апреля 2024 года № 140. Зарегистрировано в Департаменте юстиции Костанайской области 15 апреля 2024 года № 10178-10.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культур и нормы субсидий на субсидирование развития производства приоритетных культур, в том числе многолетних насаждений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субсидирование развития производства приоритетных культур, в том числе многолетних насаждений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